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EF1" w:rsidRPr="00ED0EF1" w:rsidRDefault="00ED0EF1" w:rsidP="0027089A">
      <w:pPr>
        <w:pStyle w:val="BodyText"/>
        <w:jc w:val="center"/>
        <w:rPr>
          <w:rFonts w:asciiTheme="minorHAnsi" w:hAnsiTheme="minorHAnsi" w:cs="Arial"/>
          <w:b/>
          <w:color w:val="000000"/>
          <w:sz w:val="22"/>
          <w:szCs w:val="22"/>
        </w:rPr>
      </w:pPr>
      <w:r w:rsidRPr="00ED0EF1">
        <w:rPr>
          <w:rFonts w:asciiTheme="minorHAnsi" w:hAnsiTheme="minorHAnsi" w:cs="Arial"/>
          <w:b/>
          <w:color w:val="000000"/>
          <w:sz w:val="22"/>
          <w:szCs w:val="22"/>
        </w:rPr>
        <w:t xml:space="preserve">Agility Resourcing </w:t>
      </w:r>
      <w:r w:rsidR="009F5F41">
        <w:rPr>
          <w:rFonts w:asciiTheme="minorHAnsi" w:hAnsiTheme="minorHAnsi" w:cs="Arial"/>
          <w:b/>
          <w:color w:val="000000"/>
          <w:sz w:val="22"/>
          <w:szCs w:val="22"/>
        </w:rPr>
        <w:t>Limited</w:t>
      </w:r>
    </w:p>
    <w:p w:rsidR="004C47B2" w:rsidRPr="00ED0EF1" w:rsidRDefault="00305E4D" w:rsidP="0027089A">
      <w:pPr>
        <w:pStyle w:val="BodyText"/>
        <w:jc w:val="center"/>
        <w:rPr>
          <w:rFonts w:asciiTheme="minorHAnsi" w:hAnsiTheme="minorHAnsi" w:cs="Arial"/>
          <w:b/>
          <w:color w:val="000000"/>
          <w:sz w:val="22"/>
          <w:szCs w:val="22"/>
        </w:rPr>
      </w:pPr>
      <w:r w:rsidRPr="00ED0EF1">
        <w:rPr>
          <w:rFonts w:asciiTheme="minorHAnsi" w:hAnsiTheme="minorHAnsi" w:cs="Arial"/>
          <w:b/>
          <w:color w:val="000000"/>
          <w:sz w:val="22"/>
          <w:szCs w:val="22"/>
        </w:rPr>
        <w:t>Client Terms of Business for the Supply of Permanent Candidates</w:t>
      </w:r>
    </w:p>
    <w:p w:rsidR="0027089A" w:rsidRPr="00ED0EF1" w:rsidRDefault="0027089A" w:rsidP="0027089A">
      <w:pPr>
        <w:tabs>
          <w:tab w:val="left" w:pos="0"/>
          <w:tab w:val="left" w:pos="50"/>
          <w:tab w:val="right" w:pos="1148"/>
        </w:tabs>
        <w:spacing w:after="120" w:line="150" w:lineRule="atLeast"/>
        <w:ind w:right="50"/>
        <w:jc w:val="both"/>
        <w:rPr>
          <w:rFonts w:asciiTheme="minorHAnsi" w:hAnsiTheme="minorHAnsi" w:cs="Tahoma"/>
          <w:b/>
          <w:bCs/>
          <w:color w:val="000000"/>
          <w:sz w:val="22"/>
          <w:szCs w:val="22"/>
        </w:rPr>
      </w:pPr>
    </w:p>
    <w:p w:rsidR="00ED0EF1" w:rsidRPr="00ED0EF1" w:rsidRDefault="00455328" w:rsidP="0027089A">
      <w:pPr>
        <w:tabs>
          <w:tab w:val="left" w:pos="0"/>
          <w:tab w:val="left" w:pos="50"/>
          <w:tab w:val="right" w:pos="1148"/>
        </w:tabs>
        <w:spacing w:after="120" w:line="150" w:lineRule="atLeast"/>
        <w:ind w:right="50"/>
        <w:jc w:val="both"/>
        <w:rPr>
          <w:rFonts w:asciiTheme="minorHAnsi" w:hAnsiTheme="minorHAnsi" w:cs="Tahoma"/>
          <w:b/>
          <w:bCs/>
          <w:color w:val="000000"/>
          <w:sz w:val="22"/>
          <w:szCs w:val="22"/>
        </w:rPr>
      </w:pPr>
      <w:r w:rsidRPr="00ED0EF1">
        <w:rPr>
          <w:rFonts w:asciiTheme="minorHAnsi" w:hAnsiTheme="minorHAnsi" w:cs="Tahoma"/>
          <w:b/>
          <w:bCs/>
          <w:color w:val="000000"/>
          <w:sz w:val="22"/>
          <w:szCs w:val="22"/>
        </w:rPr>
        <w:t>DEFINITIONS</w:t>
      </w:r>
    </w:p>
    <w:p w:rsidR="00455328" w:rsidRPr="00ED0EF1" w:rsidRDefault="00455328" w:rsidP="00455328">
      <w:pPr>
        <w:tabs>
          <w:tab w:val="left" w:pos="0"/>
          <w:tab w:val="left" w:pos="50"/>
          <w:tab w:val="right" w:pos="3322"/>
        </w:tabs>
        <w:spacing w:after="120" w:line="150" w:lineRule="atLeast"/>
        <w:ind w:right="50"/>
        <w:jc w:val="both"/>
        <w:rPr>
          <w:rFonts w:asciiTheme="minorHAnsi" w:hAnsiTheme="minorHAnsi" w:cs="Tahoma"/>
          <w:color w:val="000000"/>
          <w:sz w:val="22"/>
          <w:szCs w:val="22"/>
        </w:rPr>
      </w:pPr>
      <w:r w:rsidRPr="00ED0EF1">
        <w:rPr>
          <w:rFonts w:asciiTheme="minorHAnsi" w:hAnsiTheme="minorHAnsi" w:cs="Tahoma"/>
          <w:color w:val="000000"/>
          <w:sz w:val="22"/>
          <w:szCs w:val="22"/>
        </w:rPr>
        <w:t>In these Terms and Conditions the following definitions apply -</w:t>
      </w:r>
    </w:p>
    <w:p w:rsidR="00AF611F" w:rsidRPr="00ED0EF1" w:rsidRDefault="00AF611F" w:rsidP="00455328">
      <w:pPr>
        <w:tabs>
          <w:tab w:val="left" w:pos="0"/>
          <w:tab w:val="left" w:pos="50"/>
          <w:tab w:val="right" w:pos="3322"/>
        </w:tabs>
        <w:spacing w:after="120" w:line="150" w:lineRule="atLeast"/>
        <w:ind w:right="50"/>
        <w:jc w:val="both"/>
        <w:rPr>
          <w:rFonts w:asciiTheme="minorHAnsi" w:hAnsiTheme="minorHAnsi" w:cs="Tahoma"/>
          <w:color w:val="000000"/>
          <w:sz w:val="22"/>
          <w:szCs w:val="22"/>
        </w:rPr>
      </w:pPr>
    </w:p>
    <w:p w:rsidR="00455328" w:rsidRPr="00ED0EF1" w:rsidRDefault="00455328" w:rsidP="00455328">
      <w:pPr>
        <w:tabs>
          <w:tab w:val="left" w:pos="0"/>
          <w:tab w:val="left" w:pos="50"/>
          <w:tab w:val="right" w:pos="3322"/>
        </w:tabs>
        <w:spacing w:after="120" w:line="150" w:lineRule="atLeast"/>
        <w:ind w:right="50"/>
        <w:jc w:val="both"/>
        <w:rPr>
          <w:rFonts w:asciiTheme="minorHAnsi" w:hAnsiTheme="minorHAnsi" w:cs="Tahoma"/>
          <w:color w:val="000000"/>
          <w:sz w:val="22"/>
          <w:szCs w:val="22"/>
        </w:rPr>
      </w:pPr>
      <w:r w:rsidRPr="00ED0EF1">
        <w:rPr>
          <w:rFonts w:asciiTheme="minorHAnsi" w:hAnsiTheme="minorHAnsi" w:cs="Tahoma"/>
          <w:color w:val="000000"/>
          <w:sz w:val="22"/>
          <w:szCs w:val="22"/>
        </w:rPr>
        <w:t>“</w:t>
      </w:r>
      <w:r w:rsidRPr="00ED0EF1">
        <w:rPr>
          <w:rFonts w:asciiTheme="minorHAnsi" w:hAnsiTheme="minorHAnsi" w:cs="Tahoma"/>
          <w:b/>
          <w:bCs/>
          <w:color w:val="000000"/>
          <w:sz w:val="22"/>
          <w:szCs w:val="22"/>
        </w:rPr>
        <w:t>The Employment Agency / Business</w:t>
      </w:r>
      <w:r w:rsidRPr="00ED0EF1">
        <w:rPr>
          <w:rFonts w:asciiTheme="minorHAnsi" w:hAnsiTheme="minorHAnsi" w:cs="Tahoma"/>
          <w:color w:val="000000"/>
          <w:sz w:val="22"/>
          <w:szCs w:val="22"/>
        </w:rPr>
        <w:t>”:</w:t>
      </w:r>
      <w:r w:rsidR="00FC4A1B" w:rsidRPr="00ED0EF1">
        <w:rPr>
          <w:rFonts w:asciiTheme="minorHAnsi" w:hAnsiTheme="minorHAnsi" w:cs="Tahoma"/>
          <w:color w:val="000000"/>
          <w:sz w:val="22"/>
          <w:szCs w:val="22"/>
        </w:rPr>
        <w:t xml:space="preserve"> means ‘Agility Resourcing Ltd</w:t>
      </w:r>
      <w:r w:rsidRPr="00ED0EF1">
        <w:rPr>
          <w:rFonts w:asciiTheme="minorHAnsi" w:hAnsiTheme="minorHAnsi" w:cs="Tahoma"/>
          <w:color w:val="000000"/>
          <w:sz w:val="22"/>
          <w:szCs w:val="22"/>
        </w:rPr>
        <w:t xml:space="preserve">’. </w:t>
      </w:r>
    </w:p>
    <w:p w:rsidR="00305E4D" w:rsidRPr="00ED0EF1" w:rsidRDefault="00455328" w:rsidP="00455328">
      <w:pPr>
        <w:tabs>
          <w:tab w:val="left" w:pos="0"/>
          <w:tab w:val="left" w:pos="50"/>
          <w:tab w:val="right" w:pos="3322"/>
        </w:tabs>
        <w:spacing w:after="120" w:line="150" w:lineRule="atLeast"/>
        <w:ind w:right="50"/>
        <w:jc w:val="both"/>
        <w:rPr>
          <w:rFonts w:asciiTheme="minorHAnsi" w:hAnsiTheme="minorHAnsi" w:cs="Tahoma"/>
          <w:color w:val="000000"/>
          <w:sz w:val="22"/>
          <w:szCs w:val="22"/>
        </w:rPr>
      </w:pPr>
      <w:r w:rsidRPr="00ED0EF1">
        <w:rPr>
          <w:rFonts w:asciiTheme="minorHAnsi" w:hAnsiTheme="minorHAnsi" w:cs="Tahoma"/>
          <w:color w:val="000000"/>
          <w:sz w:val="22"/>
          <w:szCs w:val="22"/>
        </w:rPr>
        <w:t>“</w:t>
      </w:r>
      <w:r w:rsidRPr="00ED0EF1">
        <w:rPr>
          <w:rFonts w:asciiTheme="minorHAnsi" w:hAnsiTheme="minorHAnsi" w:cs="Tahoma"/>
          <w:b/>
          <w:bCs/>
          <w:color w:val="000000"/>
          <w:sz w:val="22"/>
          <w:szCs w:val="22"/>
        </w:rPr>
        <w:t>The Client</w:t>
      </w:r>
      <w:r w:rsidRPr="00ED0EF1">
        <w:rPr>
          <w:rFonts w:asciiTheme="minorHAnsi" w:hAnsiTheme="minorHAnsi" w:cs="Tahoma"/>
          <w:color w:val="000000"/>
          <w:sz w:val="22"/>
          <w:szCs w:val="22"/>
        </w:rPr>
        <w:t xml:space="preserve">”: means </w:t>
      </w:r>
      <w:r w:rsidR="00557E08" w:rsidRPr="00ED0EF1">
        <w:rPr>
          <w:rFonts w:asciiTheme="minorHAnsi" w:hAnsiTheme="minorHAnsi" w:cs="Tahoma"/>
          <w:color w:val="000000"/>
          <w:sz w:val="22"/>
          <w:szCs w:val="22"/>
        </w:rPr>
        <w:t>the person, firm or corporate body to whom the Applicant is introduced</w:t>
      </w:r>
    </w:p>
    <w:p w:rsidR="00455328" w:rsidRPr="00ED0EF1" w:rsidRDefault="00455328" w:rsidP="00455328">
      <w:pPr>
        <w:tabs>
          <w:tab w:val="left" w:pos="0"/>
          <w:tab w:val="left" w:pos="50"/>
          <w:tab w:val="right" w:pos="3322"/>
        </w:tabs>
        <w:spacing w:after="120" w:line="150" w:lineRule="atLeast"/>
        <w:ind w:right="50"/>
        <w:jc w:val="both"/>
        <w:rPr>
          <w:rFonts w:asciiTheme="minorHAnsi" w:hAnsiTheme="minorHAnsi" w:cs="Tahoma"/>
          <w:color w:val="000000"/>
          <w:sz w:val="22"/>
          <w:szCs w:val="22"/>
        </w:rPr>
      </w:pPr>
      <w:r w:rsidRPr="00ED0EF1">
        <w:rPr>
          <w:rFonts w:asciiTheme="minorHAnsi" w:hAnsiTheme="minorHAnsi" w:cs="Tahoma"/>
          <w:color w:val="000000"/>
          <w:sz w:val="22"/>
          <w:szCs w:val="22"/>
        </w:rPr>
        <w:t>“</w:t>
      </w:r>
      <w:r w:rsidRPr="00ED0EF1">
        <w:rPr>
          <w:rFonts w:asciiTheme="minorHAnsi" w:hAnsiTheme="minorHAnsi" w:cs="Tahoma"/>
          <w:b/>
          <w:bCs/>
          <w:color w:val="000000"/>
          <w:sz w:val="22"/>
          <w:szCs w:val="22"/>
        </w:rPr>
        <w:t>The Applicant</w:t>
      </w:r>
      <w:r w:rsidRPr="00ED0EF1">
        <w:rPr>
          <w:rFonts w:asciiTheme="minorHAnsi" w:hAnsiTheme="minorHAnsi" w:cs="Tahoma"/>
          <w:i/>
          <w:iCs/>
          <w:color w:val="000000"/>
          <w:sz w:val="22"/>
          <w:szCs w:val="22"/>
        </w:rPr>
        <w:t xml:space="preserve">”: </w:t>
      </w:r>
      <w:r w:rsidRPr="00ED0EF1">
        <w:rPr>
          <w:rFonts w:asciiTheme="minorHAnsi" w:hAnsiTheme="minorHAnsi" w:cs="Tahoma"/>
          <w:color w:val="000000"/>
          <w:sz w:val="22"/>
          <w:szCs w:val="22"/>
        </w:rPr>
        <w:t>means the person introduced by The Employment Agency / Business to the Client for an Engagement</w:t>
      </w:r>
    </w:p>
    <w:p w:rsidR="00CE23A8" w:rsidRPr="00ED0EF1" w:rsidRDefault="00CE23A8" w:rsidP="00455328">
      <w:pPr>
        <w:tabs>
          <w:tab w:val="left" w:pos="0"/>
          <w:tab w:val="left" w:pos="50"/>
          <w:tab w:val="right" w:pos="3322"/>
        </w:tabs>
        <w:spacing w:after="120" w:line="150" w:lineRule="atLeast"/>
        <w:ind w:right="50"/>
        <w:jc w:val="both"/>
        <w:rPr>
          <w:rFonts w:asciiTheme="minorHAnsi" w:hAnsiTheme="minorHAnsi" w:cs="Tahoma"/>
          <w:color w:val="000000"/>
          <w:sz w:val="22"/>
          <w:szCs w:val="22"/>
        </w:rPr>
      </w:pPr>
      <w:r w:rsidRPr="00ED0EF1">
        <w:rPr>
          <w:rFonts w:asciiTheme="minorHAnsi" w:hAnsiTheme="minorHAnsi" w:cs="Tahoma"/>
          <w:color w:val="000000"/>
          <w:sz w:val="22"/>
          <w:szCs w:val="22"/>
        </w:rPr>
        <w:t>“</w:t>
      </w:r>
      <w:r w:rsidRPr="00ED0EF1">
        <w:rPr>
          <w:rFonts w:asciiTheme="minorHAnsi" w:hAnsiTheme="minorHAnsi" w:cs="Tahoma"/>
          <w:b/>
          <w:color w:val="000000"/>
          <w:sz w:val="22"/>
          <w:szCs w:val="22"/>
        </w:rPr>
        <w:t>The Introduction</w:t>
      </w:r>
      <w:r w:rsidRPr="00ED0EF1">
        <w:rPr>
          <w:rFonts w:asciiTheme="minorHAnsi" w:hAnsiTheme="minorHAnsi" w:cs="Tahoma"/>
          <w:color w:val="000000"/>
          <w:sz w:val="22"/>
          <w:szCs w:val="22"/>
        </w:rPr>
        <w:t>”; means the initial receipt of the CV as being acceptance of the Client being solely rep</w:t>
      </w:r>
      <w:r w:rsidR="00FC4A1B" w:rsidRPr="00ED0EF1">
        <w:rPr>
          <w:rFonts w:asciiTheme="minorHAnsi" w:hAnsiTheme="minorHAnsi" w:cs="Tahoma"/>
          <w:color w:val="000000"/>
          <w:sz w:val="22"/>
          <w:szCs w:val="22"/>
        </w:rPr>
        <w:t>resented by Agility Resourcing</w:t>
      </w:r>
      <w:r w:rsidRPr="00ED0EF1">
        <w:rPr>
          <w:rFonts w:asciiTheme="minorHAnsi" w:hAnsiTheme="minorHAnsi" w:cs="Tahoma"/>
          <w:color w:val="000000"/>
          <w:sz w:val="22"/>
          <w:szCs w:val="22"/>
        </w:rPr>
        <w:t xml:space="preserve"> LTD for a period of six months from the date of submission</w:t>
      </w:r>
    </w:p>
    <w:p w:rsidR="00455328" w:rsidRPr="00ED0EF1" w:rsidRDefault="00455328" w:rsidP="00455328">
      <w:pPr>
        <w:tabs>
          <w:tab w:val="left" w:pos="0"/>
          <w:tab w:val="left" w:pos="50"/>
          <w:tab w:val="right" w:pos="3322"/>
        </w:tabs>
        <w:spacing w:after="120" w:line="150" w:lineRule="atLeast"/>
        <w:ind w:right="50"/>
        <w:jc w:val="both"/>
        <w:rPr>
          <w:rFonts w:asciiTheme="minorHAnsi" w:hAnsiTheme="minorHAnsi" w:cs="Tahoma"/>
          <w:color w:val="000000"/>
          <w:sz w:val="22"/>
          <w:szCs w:val="22"/>
        </w:rPr>
      </w:pPr>
      <w:r w:rsidRPr="00ED0EF1">
        <w:rPr>
          <w:rFonts w:asciiTheme="minorHAnsi" w:hAnsiTheme="minorHAnsi" w:cs="Tahoma"/>
          <w:color w:val="000000"/>
          <w:sz w:val="22"/>
          <w:szCs w:val="22"/>
        </w:rPr>
        <w:t>“</w:t>
      </w:r>
      <w:r w:rsidRPr="00ED0EF1">
        <w:rPr>
          <w:rFonts w:asciiTheme="minorHAnsi" w:hAnsiTheme="minorHAnsi" w:cs="Tahoma"/>
          <w:b/>
          <w:bCs/>
          <w:color w:val="000000"/>
          <w:sz w:val="22"/>
          <w:szCs w:val="22"/>
        </w:rPr>
        <w:t>Engagement</w:t>
      </w:r>
      <w:r w:rsidRPr="00ED0EF1">
        <w:rPr>
          <w:rFonts w:asciiTheme="minorHAnsi" w:hAnsiTheme="minorHAnsi" w:cs="Tahoma"/>
          <w:color w:val="000000"/>
          <w:sz w:val="22"/>
          <w:szCs w:val="22"/>
        </w:rPr>
        <w:t>”: means the appointment of the Applicant to perform services for or on behalf of the Client whether under a contract of service or for services</w:t>
      </w:r>
    </w:p>
    <w:p w:rsidR="00AF611F" w:rsidRPr="00ED0EF1" w:rsidRDefault="00455328" w:rsidP="00AF611F">
      <w:pPr>
        <w:tabs>
          <w:tab w:val="left" w:pos="0"/>
        </w:tabs>
        <w:spacing w:after="120"/>
        <w:jc w:val="both"/>
        <w:rPr>
          <w:rFonts w:asciiTheme="minorHAnsi" w:hAnsiTheme="minorHAnsi" w:cs="Tahoma"/>
          <w:color w:val="000000"/>
          <w:sz w:val="22"/>
          <w:szCs w:val="22"/>
        </w:rPr>
      </w:pPr>
      <w:r w:rsidRPr="00ED0EF1">
        <w:rPr>
          <w:rFonts w:asciiTheme="minorHAnsi" w:hAnsiTheme="minorHAnsi" w:cs="Tahoma"/>
          <w:color w:val="000000"/>
          <w:sz w:val="22"/>
          <w:szCs w:val="22"/>
        </w:rPr>
        <w:t>“</w:t>
      </w:r>
      <w:r w:rsidRPr="00ED0EF1">
        <w:rPr>
          <w:rFonts w:asciiTheme="minorHAnsi" w:hAnsiTheme="minorHAnsi" w:cs="Tahoma"/>
          <w:b/>
          <w:bCs/>
          <w:color w:val="000000"/>
          <w:sz w:val="22"/>
          <w:szCs w:val="22"/>
        </w:rPr>
        <w:t>Remuneration</w:t>
      </w:r>
      <w:r w:rsidRPr="00ED0EF1">
        <w:rPr>
          <w:rFonts w:asciiTheme="minorHAnsi" w:hAnsiTheme="minorHAnsi" w:cs="Tahoma"/>
          <w:color w:val="000000"/>
          <w:sz w:val="22"/>
          <w:szCs w:val="22"/>
        </w:rPr>
        <w:t>”: means the total of all taxable emoluments payable to or receivable by the Applicant pursuant to the Engagement.</w:t>
      </w:r>
    </w:p>
    <w:p w:rsidR="00455328" w:rsidRPr="00ED0EF1" w:rsidRDefault="00AF611F" w:rsidP="00AF611F">
      <w:pPr>
        <w:tabs>
          <w:tab w:val="left" w:pos="0"/>
        </w:tabs>
        <w:spacing w:after="120"/>
        <w:jc w:val="both"/>
        <w:rPr>
          <w:rFonts w:asciiTheme="minorHAnsi" w:hAnsiTheme="minorHAnsi" w:cs="Tahoma"/>
          <w:color w:val="000000"/>
          <w:sz w:val="22"/>
          <w:szCs w:val="22"/>
        </w:rPr>
      </w:pPr>
      <w:r w:rsidRPr="00ED0EF1">
        <w:rPr>
          <w:rFonts w:asciiTheme="minorHAnsi" w:hAnsiTheme="minorHAnsi" w:cs="Tahoma"/>
          <w:color w:val="000000"/>
          <w:sz w:val="22"/>
          <w:szCs w:val="22"/>
        </w:rPr>
        <w:br/>
      </w:r>
      <w:r w:rsidR="00455328" w:rsidRPr="00ED0EF1">
        <w:rPr>
          <w:rFonts w:asciiTheme="minorHAnsi" w:hAnsiTheme="minorHAnsi" w:cs="Tahoma"/>
          <w:b/>
          <w:bCs/>
          <w:color w:val="000000"/>
          <w:sz w:val="22"/>
          <w:szCs w:val="22"/>
        </w:rPr>
        <w:t>ACCEPTANCE OF TERMS</w:t>
      </w:r>
    </w:p>
    <w:p w:rsidR="00455328" w:rsidRPr="00ED0EF1" w:rsidRDefault="00455328" w:rsidP="00455328">
      <w:pPr>
        <w:tabs>
          <w:tab w:val="left" w:pos="0"/>
          <w:tab w:val="left" w:pos="50"/>
          <w:tab w:val="right" w:pos="3148"/>
        </w:tabs>
        <w:spacing w:after="120" w:line="150" w:lineRule="atLeast"/>
        <w:ind w:right="50"/>
        <w:jc w:val="both"/>
        <w:rPr>
          <w:rFonts w:asciiTheme="minorHAnsi" w:hAnsiTheme="minorHAnsi" w:cs="Tahoma"/>
          <w:color w:val="000000"/>
          <w:sz w:val="22"/>
          <w:szCs w:val="22"/>
        </w:rPr>
      </w:pPr>
      <w:r w:rsidRPr="00ED0EF1">
        <w:rPr>
          <w:rFonts w:asciiTheme="minorHAnsi" w:hAnsiTheme="minorHAnsi" w:cs="Tahoma"/>
          <w:color w:val="000000"/>
          <w:sz w:val="22"/>
          <w:szCs w:val="22"/>
        </w:rPr>
        <w:t xml:space="preserve">1. These Terms and Conditions of Business are between </w:t>
      </w:r>
      <w:r w:rsidR="00FF1310" w:rsidRPr="00ED0EF1">
        <w:rPr>
          <w:rFonts w:asciiTheme="minorHAnsi" w:hAnsiTheme="minorHAnsi" w:cs="Tahoma"/>
          <w:color w:val="000000"/>
          <w:sz w:val="22"/>
          <w:szCs w:val="22"/>
        </w:rPr>
        <w:t>‘</w:t>
      </w:r>
      <w:r w:rsidR="00FC4A1B" w:rsidRPr="00ED0EF1">
        <w:rPr>
          <w:rFonts w:asciiTheme="minorHAnsi" w:hAnsiTheme="minorHAnsi" w:cs="Tahoma"/>
          <w:color w:val="000000"/>
          <w:sz w:val="22"/>
          <w:szCs w:val="22"/>
        </w:rPr>
        <w:t xml:space="preserve">Agility Resourcing </w:t>
      </w:r>
      <w:r w:rsidRPr="00ED0EF1">
        <w:rPr>
          <w:rFonts w:asciiTheme="minorHAnsi" w:hAnsiTheme="minorHAnsi" w:cs="Tahoma"/>
          <w:color w:val="000000"/>
          <w:sz w:val="22"/>
          <w:szCs w:val="22"/>
        </w:rPr>
        <w:t>Ltd</w:t>
      </w:r>
      <w:r w:rsidR="00FF1310" w:rsidRPr="00ED0EF1">
        <w:rPr>
          <w:rFonts w:asciiTheme="minorHAnsi" w:hAnsiTheme="minorHAnsi" w:cs="Tahoma"/>
          <w:color w:val="000000"/>
          <w:sz w:val="22"/>
          <w:szCs w:val="22"/>
        </w:rPr>
        <w:t>’</w:t>
      </w:r>
      <w:r w:rsidRPr="00ED0EF1">
        <w:rPr>
          <w:rFonts w:asciiTheme="minorHAnsi" w:hAnsiTheme="minorHAnsi" w:cs="Tahoma"/>
          <w:color w:val="000000"/>
          <w:sz w:val="22"/>
          <w:szCs w:val="22"/>
        </w:rPr>
        <w:t xml:space="preserve"> (hereinafter called </w:t>
      </w:r>
      <w:r w:rsidRPr="00ED0EF1">
        <w:rPr>
          <w:rFonts w:asciiTheme="minorHAnsi" w:hAnsiTheme="minorHAnsi" w:cs="Tahoma"/>
          <w:b/>
          <w:bCs/>
          <w:color w:val="000000"/>
          <w:sz w:val="22"/>
          <w:szCs w:val="22"/>
        </w:rPr>
        <w:t>'the Company'</w:t>
      </w:r>
      <w:r w:rsidRPr="00ED0EF1">
        <w:rPr>
          <w:rFonts w:asciiTheme="minorHAnsi" w:hAnsiTheme="minorHAnsi" w:cs="Tahoma"/>
          <w:color w:val="000000"/>
          <w:sz w:val="22"/>
          <w:szCs w:val="22"/>
        </w:rPr>
        <w:t xml:space="preserve">) and the Employer (hereinafter called </w:t>
      </w:r>
      <w:r w:rsidRPr="00ED0EF1">
        <w:rPr>
          <w:rFonts w:asciiTheme="minorHAnsi" w:hAnsiTheme="minorHAnsi" w:cs="Tahoma"/>
          <w:b/>
          <w:bCs/>
          <w:color w:val="000000"/>
          <w:sz w:val="22"/>
          <w:szCs w:val="22"/>
        </w:rPr>
        <w:t>'the Client'</w:t>
      </w:r>
      <w:r w:rsidRPr="00ED0EF1">
        <w:rPr>
          <w:rFonts w:asciiTheme="minorHAnsi" w:hAnsiTheme="minorHAnsi" w:cs="Tahoma"/>
          <w:color w:val="000000"/>
          <w:sz w:val="22"/>
          <w:szCs w:val="22"/>
        </w:rPr>
        <w:t>). This is deemed to be by virtue of an interview or the engagement (which term includes employment or use, under a contract of service or for services, or under an agency, licensee, franchise or partnership agreement) of an applicant introduced by the Company. The laws governing this contract shall be those in force in the country in which the transaction takes place. No variation can be made to these terms without the written consent of a director of the Company.</w:t>
      </w:r>
    </w:p>
    <w:p w:rsidR="00455328" w:rsidRPr="00ED0EF1" w:rsidRDefault="00455328" w:rsidP="00455328">
      <w:pPr>
        <w:tabs>
          <w:tab w:val="left" w:pos="0"/>
          <w:tab w:val="left" w:pos="50"/>
          <w:tab w:val="right" w:pos="1148"/>
        </w:tabs>
        <w:spacing w:after="120" w:line="150" w:lineRule="atLeast"/>
        <w:ind w:right="50"/>
        <w:jc w:val="both"/>
        <w:rPr>
          <w:rFonts w:asciiTheme="minorHAnsi" w:hAnsiTheme="minorHAnsi" w:cs="Tahoma"/>
          <w:b/>
          <w:bCs/>
          <w:color w:val="000000"/>
          <w:sz w:val="22"/>
          <w:szCs w:val="22"/>
        </w:rPr>
      </w:pPr>
      <w:r w:rsidRPr="00ED0EF1">
        <w:rPr>
          <w:rFonts w:asciiTheme="minorHAnsi" w:hAnsiTheme="minorHAnsi" w:cs="Tahoma"/>
          <w:b/>
          <w:bCs/>
          <w:color w:val="000000"/>
          <w:sz w:val="22"/>
          <w:szCs w:val="22"/>
        </w:rPr>
        <w:t>FEES</w:t>
      </w:r>
    </w:p>
    <w:p w:rsidR="00455328" w:rsidRDefault="00455328" w:rsidP="00455328">
      <w:pPr>
        <w:tabs>
          <w:tab w:val="left" w:pos="0"/>
        </w:tabs>
        <w:spacing w:after="120"/>
        <w:jc w:val="both"/>
        <w:rPr>
          <w:rFonts w:asciiTheme="minorHAnsi" w:hAnsiTheme="minorHAnsi" w:cs="Tahoma"/>
          <w:color w:val="000000"/>
          <w:sz w:val="22"/>
          <w:szCs w:val="22"/>
        </w:rPr>
      </w:pPr>
      <w:r w:rsidRPr="00ED0EF1">
        <w:rPr>
          <w:rFonts w:asciiTheme="minorHAnsi" w:hAnsiTheme="minorHAnsi" w:cs="Tahoma"/>
          <w:color w:val="000000"/>
          <w:sz w:val="22"/>
          <w:szCs w:val="22"/>
        </w:rPr>
        <w:t>2. The fee the Company will charge the Client for the in</w:t>
      </w:r>
      <w:r w:rsidR="008A39F4" w:rsidRPr="00ED0EF1">
        <w:rPr>
          <w:rFonts w:asciiTheme="minorHAnsi" w:hAnsiTheme="minorHAnsi" w:cs="Tahoma"/>
          <w:color w:val="000000"/>
          <w:sz w:val="22"/>
          <w:szCs w:val="22"/>
        </w:rPr>
        <w:t>troduction of an applicant</w:t>
      </w:r>
      <w:r w:rsidR="00305E4D" w:rsidRPr="00ED0EF1">
        <w:rPr>
          <w:rFonts w:asciiTheme="minorHAnsi" w:hAnsiTheme="minorHAnsi" w:cs="Tahoma"/>
          <w:b/>
          <w:color w:val="000000"/>
          <w:sz w:val="22"/>
          <w:szCs w:val="22"/>
        </w:rPr>
        <w:t xml:space="preserve"> </w:t>
      </w:r>
      <w:r w:rsidR="00776F8E" w:rsidRPr="00ED0EF1">
        <w:rPr>
          <w:rFonts w:asciiTheme="minorHAnsi" w:hAnsiTheme="minorHAnsi" w:cs="Tahoma"/>
          <w:color w:val="000000"/>
          <w:sz w:val="22"/>
          <w:szCs w:val="22"/>
        </w:rPr>
        <w:t>will be</w:t>
      </w:r>
      <w:r w:rsidR="00557E08" w:rsidRPr="00ED0EF1">
        <w:rPr>
          <w:rFonts w:asciiTheme="minorHAnsi" w:hAnsiTheme="minorHAnsi" w:cs="Tahoma"/>
          <w:color w:val="000000"/>
          <w:sz w:val="22"/>
          <w:szCs w:val="22"/>
        </w:rPr>
        <w:t xml:space="preserve"> 20% (Twenty percent) up to 19,999 and 25 % (Twenty Five percent) over 20,000 of the gross remuneration that the applicant is entitled to earn during the first twelve months of his / her engagement by the Client. Remuneration includes all salary, guaranteed payments, company car (add £5000 to basic salary) and other taxable emoluments payable to or </w:t>
      </w:r>
      <w:r w:rsidR="00557E08" w:rsidRPr="00ED0EF1">
        <w:rPr>
          <w:rFonts w:asciiTheme="minorHAnsi" w:hAnsiTheme="minorHAnsi" w:cs="Tahoma"/>
          <w:color w:val="000000"/>
          <w:sz w:val="22"/>
          <w:szCs w:val="22"/>
        </w:rPr>
        <w:lastRenderedPageBreak/>
        <w:t>receivable by the applicant for services rendered to or on behalf of the client.</w:t>
      </w:r>
      <w:r w:rsidR="00305E4D" w:rsidRPr="00ED0EF1">
        <w:rPr>
          <w:rFonts w:asciiTheme="minorHAnsi" w:hAnsiTheme="minorHAnsi" w:cs="Tahoma"/>
          <w:color w:val="000000"/>
          <w:sz w:val="22"/>
          <w:szCs w:val="22"/>
        </w:rPr>
        <w:t xml:space="preserve"> </w:t>
      </w:r>
      <w:r w:rsidRPr="00ED0EF1">
        <w:rPr>
          <w:rFonts w:asciiTheme="minorHAnsi" w:hAnsiTheme="minorHAnsi" w:cs="Tahoma"/>
          <w:color w:val="000000"/>
          <w:sz w:val="22"/>
          <w:szCs w:val="22"/>
        </w:rPr>
        <w:t>VAT will be charged in addition to the fee.</w:t>
      </w:r>
      <w:r w:rsidR="00BA599F" w:rsidRPr="00ED0EF1">
        <w:rPr>
          <w:rFonts w:asciiTheme="minorHAnsi" w:hAnsiTheme="minorHAnsi" w:cs="Tahoma"/>
          <w:color w:val="000000"/>
          <w:sz w:val="22"/>
          <w:szCs w:val="22"/>
        </w:rPr>
        <w:t xml:space="preserve"> </w:t>
      </w:r>
    </w:p>
    <w:p w:rsidR="00ED0EF1" w:rsidRPr="00ED0EF1" w:rsidRDefault="004B6406" w:rsidP="00455328">
      <w:pPr>
        <w:tabs>
          <w:tab w:val="left" w:pos="0"/>
        </w:tabs>
        <w:spacing w:after="120"/>
        <w:jc w:val="both"/>
        <w:rPr>
          <w:rFonts w:asciiTheme="minorHAnsi" w:hAnsiTheme="minorHAnsi" w:cs="Tahoma"/>
          <w:color w:val="000000"/>
          <w:sz w:val="22"/>
          <w:szCs w:val="22"/>
        </w:rPr>
      </w:pPr>
      <w:r>
        <w:rPr>
          <w:rFonts w:asciiTheme="minorHAnsi" w:hAnsiTheme="minorHAnsi" w:cs="Tahoma"/>
          <w:color w:val="000000"/>
          <w:sz w:val="22"/>
          <w:szCs w:val="22"/>
        </w:rPr>
        <w:t>In relation to reduced hours, part – time positions</w:t>
      </w:r>
      <w:r w:rsidR="00C042DE">
        <w:rPr>
          <w:rFonts w:asciiTheme="minorHAnsi" w:hAnsiTheme="minorHAnsi" w:cs="Tahoma"/>
          <w:color w:val="000000"/>
          <w:sz w:val="22"/>
          <w:szCs w:val="22"/>
        </w:rPr>
        <w:t xml:space="preserve"> or contract placements</w:t>
      </w:r>
      <w:r>
        <w:rPr>
          <w:rFonts w:asciiTheme="minorHAnsi" w:hAnsiTheme="minorHAnsi" w:cs="Tahoma"/>
          <w:color w:val="000000"/>
          <w:sz w:val="22"/>
          <w:szCs w:val="22"/>
        </w:rPr>
        <w:t xml:space="preserve"> the company reserves the right to charge the agreed percentage of the full time equivalent of the gross remuneration that the applicant is entitled to earn during the first 12 </w:t>
      </w:r>
      <w:r w:rsidR="00C042DE">
        <w:rPr>
          <w:rFonts w:asciiTheme="minorHAnsi" w:hAnsiTheme="minorHAnsi" w:cs="Tahoma"/>
          <w:color w:val="000000"/>
          <w:sz w:val="22"/>
          <w:szCs w:val="22"/>
        </w:rPr>
        <w:t>months. In</w:t>
      </w:r>
      <w:r w:rsidR="00FC44C1">
        <w:rPr>
          <w:rFonts w:asciiTheme="minorHAnsi" w:hAnsiTheme="minorHAnsi" w:cs="Tahoma"/>
          <w:color w:val="000000"/>
          <w:sz w:val="22"/>
          <w:szCs w:val="22"/>
        </w:rPr>
        <w:t xml:space="preserve"> relation to Contract placements the company reserves the right to charge a minimum of £5,000</w:t>
      </w:r>
    </w:p>
    <w:p w:rsidR="0027089A" w:rsidRPr="00ED0EF1" w:rsidRDefault="0027089A" w:rsidP="00474BFE">
      <w:pPr>
        <w:tabs>
          <w:tab w:val="left" w:pos="0"/>
        </w:tabs>
        <w:spacing w:after="120"/>
        <w:jc w:val="both"/>
        <w:rPr>
          <w:rFonts w:asciiTheme="minorHAnsi" w:hAnsiTheme="minorHAnsi" w:cs="Tahoma"/>
          <w:color w:val="000000"/>
          <w:sz w:val="22"/>
          <w:szCs w:val="22"/>
        </w:rPr>
      </w:pPr>
    </w:p>
    <w:p w:rsidR="004B6406" w:rsidRDefault="004B6406" w:rsidP="009F5F41">
      <w:pPr>
        <w:tabs>
          <w:tab w:val="left" w:pos="284"/>
        </w:tabs>
        <w:spacing w:after="120"/>
        <w:ind w:left="142" w:hanging="142"/>
        <w:jc w:val="both"/>
        <w:rPr>
          <w:rFonts w:asciiTheme="minorHAnsi" w:hAnsiTheme="minorHAnsi" w:cs="Tahoma"/>
          <w:b/>
          <w:bCs/>
          <w:color w:val="000000"/>
          <w:sz w:val="22"/>
          <w:szCs w:val="22"/>
        </w:rPr>
      </w:pPr>
    </w:p>
    <w:p w:rsidR="009F5F41" w:rsidRDefault="009F5F41" w:rsidP="00474BFE">
      <w:pPr>
        <w:tabs>
          <w:tab w:val="left" w:pos="0"/>
        </w:tabs>
        <w:spacing w:after="120"/>
        <w:jc w:val="both"/>
        <w:rPr>
          <w:rFonts w:asciiTheme="minorHAnsi" w:hAnsiTheme="minorHAnsi" w:cs="Tahoma"/>
          <w:b/>
          <w:bCs/>
          <w:color w:val="000000"/>
          <w:sz w:val="22"/>
          <w:szCs w:val="22"/>
        </w:rPr>
      </w:pPr>
      <w:r>
        <w:rPr>
          <w:rFonts w:asciiTheme="minorHAnsi" w:hAnsiTheme="minorHAnsi" w:cs="Tahoma"/>
          <w:b/>
          <w:bCs/>
          <w:color w:val="000000"/>
          <w:sz w:val="22"/>
          <w:szCs w:val="22"/>
        </w:rPr>
        <w:br/>
      </w:r>
      <w:r>
        <w:rPr>
          <w:rFonts w:asciiTheme="minorHAnsi" w:hAnsiTheme="minorHAnsi" w:cs="Tahoma"/>
          <w:b/>
          <w:bCs/>
          <w:color w:val="000000"/>
          <w:sz w:val="22"/>
          <w:szCs w:val="22"/>
        </w:rPr>
        <w:br/>
      </w:r>
    </w:p>
    <w:p w:rsidR="009F5F41" w:rsidRDefault="009F5F41">
      <w:pPr>
        <w:overflowPunct/>
        <w:autoSpaceDE/>
        <w:autoSpaceDN/>
        <w:adjustRightInd/>
        <w:textAlignment w:val="auto"/>
        <w:rPr>
          <w:rFonts w:asciiTheme="minorHAnsi" w:hAnsiTheme="minorHAnsi" w:cs="Tahoma"/>
          <w:b/>
          <w:bCs/>
          <w:color w:val="000000"/>
          <w:sz w:val="22"/>
          <w:szCs w:val="22"/>
        </w:rPr>
      </w:pPr>
      <w:r>
        <w:rPr>
          <w:rFonts w:asciiTheme="minorHAnsi" w:hAnsiTheme="minorHAnsi" w:cs="Tahoma"/>
          <w:b/>
          <w:bCs/>
          <w:color w:val="000000"/>
          <w:sz w:val="22"/>
          <w:szCs w:val="22"/>
        </w:rPr>
        <w:br w:type="page"/>
      </w:r>
    </w:p>
    <w:p w:rsidR="00455328" w:rsidRPr="00ED0EF1" w:rsidRDefault="00455328" w:rsidP="00474BFE">
      <w:pPr>
        <w:tabs>
          <w:tab w:val="left" w:pos="0"/>
        </w:tabs>
        <w:spacing w:after="120"/>
        <w:jc w:val="both"/>
        <w:rPr>
          <w:rFonts w:asciiTheme="minorHAnsi" w:hAnsiTheme="minorHAnsi" w:cs="Tahoma"/>
          <w:color w:val="000000"/>
          <w:sz w:val="22"/>
          <w:szCs w:val="22"/>
        </w:rPr>
      </w:pPr>
      <w:r w:rsidRPr="00ED0EF1">
        <w:rPr>
          <w:rFonts w:asciiTheme="minorHAnsi" w:hAnsiTheme="minorHAnsi" w:cs="Tahoma"/>
          <w:b/>
          <w:bCs/>
          <w:color w:val="000000"/>
          <w:sz w:val="22"/>
          <w:szCs w:val="22"/>
        </w:rPr>
        <w:t>CONDITIONS</w:t>
      </w:r>
    </w:p>
    <w:p w:rsidR="00455328" w:rsidRPr="00ED0EF1" w:rsidRDefault="00455328" w:rsidP="00455328">
      <w:pPr>
        <w:tabs>
          <w:tab w:val="left" w:pos="0"/>
          <w:tab w:val="left" w:pos="50"/>
          <w:tab w:val="right" w:pos="3072"/>
        </w:tabs>
        <w:spacing w:after="120" w:line="150" w:lineRule="atLeast"/>
        <w:ind w:right="50"/>
        <w:jc w:val="both"/>
        <w:rPr>
          <w:rFonts w:asciiTheme="minorHAnsi" w:hAnsiTheme="minorHAnsi" w:cs="Tahoma"/>
          <w:color w:val="000000"/>
          <w:sz w:val="22"/>
          <w:szCs w:val="22"/>
        </w:rPr>
      </w:pPr>
      <w:r w:rsidRPr="00ED0EF1">
        <w:rPr>
          <w:rFonts w:asciiTheme="minorHAnsi" w:hAnsiTheme="minorHAnsi" w:cs="Tahoma"/>
          <w:color w:val="000000"/>
          <w:sz w:val="22"/>
          <w:szCs w:val="22"/>
        </w:rPr>
        <w:t xml:space="preserve">3. (A) In the event that the Engagement is accepted by the Applicant the Client shall notify The Employment Agency / Business immediately and provide details of the Remuneration. </w:t>
      </w:r>
    </w:p>
    <w:p w:rsidR="00455328" w:rsidRPr="00ED0EF1" w:rsidRDefault="00455328" w:rsidP="00455328">
      <w:pPr>
        <w:tabs>
          <w:tab w:val="left" w:pos="0"/>
          <w:tab w:val="left" w:pos="50"/>
          <w:tab w:val="right" w:pos="3072"/>
        </w:tabs>
        <w:spacing w:after="120" w:line="150" w:lineRule="atLeast"/>
        <w:ind w:right="50"/>
        <w:jc w:val="both"/>
        <w:rPr>
          <w:rFonts w:asciiTheme="minorHAnsi" w:hAnsiTheme="minorHAnsi" w:cs="Tahoma"/>
          <w:color w:val="000000"/>
          <w:sz w:val="22"/>
          <w:szCs w:val="22"/>
        </w:rPr>
      </w:pPr>
      <w:r w:rsidRPr="00ED0EF1">
        <w:rPr>
          <w:rFonts w:asciiTheme="minorHAnsi" w:hAnsiTheme="minorHAnsi" w:cs="Tahoma"/>
          <w:color w:val="000000"/>
          <w:sz w:val="22"/>
          <w:szCs w:val="22"/>
        </w:rPr>
        <w:t>(B) The Client shall pay The Employment Agency / Business’s f</w:t>
      </w:r>
      <w:r w:rsidR="00AF5387" w:rsidRPr="00ED0EF1">
        <w:rPr>
          <w:rFonts w:asciiTheme="minorHAnsi" w:hAnsiTheme="minorHAnsi" w:cs="Tahoma"/>
          <w:color w:val="000000"/>
          <w:sz w:val="22"/>
          <w:szCs w:val="22"/>
        </w:rPr>
        <w:t>ee for the introduction of the a</w:t>
      </w:r>
      <w:r w:rsidR="00595055" w:rsidRPr="00ED0EF1">
        <w:rPr>
          <w:rFonts w:asciiTheme="minorHAnsi" w:hAnsiTheme="minorHAnsi" w:cs="Tahoma"/>
          <w:color w:val="000000"/>
          <w:sz w:val="22"/>
          <w:szCs w:val="22"/>
        </w:rPr>
        <w:t xml:space="preserve">pplicant within 14 </w:t>
      </w:r>
      <w:r w:rsidRPr="00ED0EF1">
        <w:rPr>
          <w:rFonts w:asciiTheme="minorHAnsi" w:hAnsiTheme="minorHAnsi" w:cs="Tahoma"/>
          <w:color w:val="000000"/>
          <w:sz w:val="22"/>
          <w:szCs w:val="22"/>
        </w:rPr>
        <w:t>days of date of invoice. The fee payable by the Client is calculated in accordance with the fee payable as in pa</w:t>
      </w:r>
      <w:r w:rsidR="00AF5387" w:rsidRPr="00ED0EF1">
        <w:rPr>
          <w:rFonts w:asciiTheme="minorHAnsi" w:hAnsiTheme="minorHAnsi" w:cs="Tahoma"/>
          <w:color w:val="000000"/>
          <w:sz w:val="22"/>
          <w:szCs w:val="22"/>
        </w:rPr>
        <w:t>ragraph 2 and according to the r</w:t>
      </w:r>
      <w:r w:rsidRPr="00ED0EF1">
        <w:rPr>
          <w:rFonts w:asciiTheme="minorHAnsi" w:hAnsiTheme="minorHAnsi" w:cs="Tahoma"/>
          <w:color w:val="000000"/>
          <w:sz w:val="22"/>
          <w:szCs w:val="22"/>
        </w:rPr>
        <w:t>emuneration payable to or receiva</w:t>
      </w:r>
      <w:r w:rsidR="00AF5387" w:rsidRPr="00ED0EF1">
        <w:rPr>
          <w:rFonts w:asciiTheme="minorHAnsi" w:hAnsiTheme="minorHAnsi" w:cs="Tahoma"/>
          <w:color w:val="000000"/>
          <w:sz w:val="22"/>
          <w:szCs w:val="22"/>
        </w:rPr>
        <w:t>ble by the a</w:t>
      </w:r>
      <w:r w:rsidRPr="00ED0EF1">
        <w:rPr>
          <w:rFonts w:asciiTheme="minorHAnsi" w:hAnsiTheme="minorHAnsi" w:cs="Tahoma"/>
          <w:color w:val="000000"/>
          <w:sz w:val="22"/>
          <w:szCs w:val="22"/>
        </w:rPr>
        <w:t xml:space="preserve">pplicant during </w:t>
      </w:r>
      <w:r w:rsidR="00AF5387" w:rsidRPr="00ED0EF1">
        <w:rPr>
          <w:rFonts w:asciiTheme="minorHAnsi" w:hAnsiTheme="minorHAnsi" w:cs="Tahoma"/>
          <w:color w:val="000000"/>
          <w:sz w:val="22"/>
          <w:szCs w:val="22"/>
        </w:rPr>
        <w:t>the first twelve months of the e</w:t>
      </w:r>
      <w:r w:rsidRPr="00ED0EF1">
        <w:rPr>
          <w:rFonts w:asciiTheme="minorHAnsi" w:hAnsiTheme="minorHAnsi" w:cs="Tahoma"/>
          <w:color w:val="000000"/>
          <w:sz w:val="22"/>
          <w:szCs w:val="22"/>
        </w:rPr>
        <w:t xml:space="preserve">ngagement </w:t>
      </w:r>
      <w:r w:rsidR="00AF5387" w:rsidRPr="00ED0EF1">
        <w:rPr>
          <w:rFonts w:asciiTheme="minorHAnsi" w:hAnsiTheme="minorHAnsi" w:cs="Tahoma"/>
          <w:color w:val="000000"/>
          <w:sz w:val="22"/>
          <w:szCs w:val="22"/>
        </w:rPr>
        <w:t>notwithstanding that the e</w:t>
      </w:r>
      <w:r w:rsidRPr="00ED0EF1">
        <w:rPr>
          <w:rFonts w:asciiTheme="minorHAnsi" w:hAnsiTheme="minorHAnsi" w:cs="Tahoma"/>
          <w:color w:val="000000"/>
          <w:sz w:val="22"/>
          <w:szCs w:val="22"/>
        </w:rPr>
        <w:t>ngagement may be terminated during that period. All fees are subject to the addition of VAT</w:t>
      </w:r>
    </w:p>
    <w:p w:rsidR="00455328" w:rsidRPr="00ED0EF1" w:rsidRDefault="00455328" w:rsidP="00455328">
      <w:pPr>
        <w:pStyle w:val="BodyText"/>
        <w:rPr>
          <w:rFonts w:asciiTheme="minorHAnsi" w:hAnsiTheme="minorHAnsi" w:cs="Tahoma"/>
          <w:color w:val="000000"/>
          <w:sz w:val="22"/>
          <w:szCs w:val="22"/>
        </w:rPr>
      </w:pPr>
      <w:r w:rsidRPr="00ED0EF1">
        <w:rPr>
          <w:rFonts w:asciiTheme="minorHAnsi" w:hAnsiTheme="minorHAnsi" w:cs="Tahoma"/>
          <w:color w:val="000000"/>
          <w:sz w:val="22"/>
          <w:szCs w:val="22"/>
        </w:rPr>
        <w:t>4. Introductions are confidential. The passing on of an introduction to another employer,</w:t>
      </w:r>
      <w:r w:rsidR="00FE3179" w:rsidRPr="00ED0EF1">
        <w:rPr>
          <w:rFonts w:asciiTheme="minorHAnsi" w:hAnsiTheme="minorHAnsi" w:cs="Tahoma"/>
          <w:color w:val="000000"/>
          <w:sz w:val="22"/>
          <w:szCs w:val="22"/>
        </w:rPr>
        <w:t xml:space="preserve"> which results in an engagement,</w:t>
      </w:r>
      <w:r w:rsidRPr="00ED0EF1">
        <w:rPr>
          <w:rFonts w:asciiTheme="minorHAnsi" w:hAnsiTheme="minorHAnsi" w:cs="Tahoma"/>
          <w:color w:val="000000"/>
          <w:sz w:val="22"/>
          <w:szCs w:val="22"/>
        </w:rPr>
        <w:t xml:space="preserve"> renders the Client liable to payment of the company'</w:t>
      </w:r>
      <w:r w:rsidR="00633774" w:rsidRPr="00ED0EF1">
        <w:rPr>
          <w:rFonts w:asciiTheme="minorHAnsi" w:hAnsiTheme="minorHAnsi" w:cs="Tahoma"/>
          <w:color w:val="000000"/>
          <w:sz w:val="22"/>
          <w:szCs w:val="22"/>
        </w:rPr>
        <w:t>s fee as set out in Paragraph 2</w:t>
      </w:r>
    </w:p>
    <w:p w:rsidR="00455328" w:rsidRPr="00ED0EF1" w:rsidRDefault="00455328" w:rsidP="00455328">
      <w:pPr>
        <w:tabs>
          <w:tab w:val="left" w:pos="0"/>
        </w:tabs>
        <w:spacing w:after="120"/>
        <w:jc w:val="both"/>
        <w:rPr>
          <w:rFonts w:asciiTheme="minorHAnsi" w:hAnsiTheme="minorHAnsi" w:cs="Tahoma"/>
          <w:color w:val="000000"/>
          <w:sz w:val="22"/>
          <w:szCs w:val="22"/>
        </w:rPr>
      </w:pPr>
      <w:r w:rsidRPr="00ED0EF1">
        <w:rPr>
          <w:rFonts w:asciiTheme="minorHAnsi" w:hAnsiTheme="minorHAnsi" w:cs="Tahoma"/>
          <w:color w:val="000000"/>
          <w:sz w:val="22"/>
          <w:szCs w:val="22"/>
        </w:rPr>
        <w:t>5. An introduction fee calculated in accordance with Paragraph 2 of these terms will be charged in relation to any application engaged as a consequence of or resulting from an introduction by or through the Company, even though the introduction may be made indirectly.</w:t>
      </w:r>
    </w:p>
    <w:p w:rsidR="00455328" w:rsidRPr="00ED0EF1" w:rsidRDefault="004C47B2" w:rsidP="00455328">
      <w:pPr>
        <w:tabs>
          <w:tab w:val="left" w:pos="0"/>
          <w:tab w:val="left" w:pos="50"/>
          <w:tab w:val="right" w:pos="1148"/>
        </w:tabs>
        <w:spacing w:after="120" w:line="150" w:lineRule="atLeast"/>
        <w:ind w:right="50"/>
        <w:jc w:val="both"/>
        <w:rPr>
          <w:rFonts w:asciiTheme="minorHAnsi" w:hAnsiTheme="minorHAnsi" w:cs="Tahoma"/>
          <w:b/>
          <w:bCs/>
          <w:color w:val="000000"/>
          <w:sz w:val="22"/>
          <w:szCs w:val="22"/>
        </w:rPr>
      </w:pPr>
      <w:r w:rsidRPr="00ED0EF1">
        <w:rPr>
          <w:rFonts w:asciiTheme="minorHAnsi" w:hAnsiTheme="minorHAnsi" w:cs="Tahoma"/>
          <w:b/>
          <w:bCs/>
          <w:color w:val="000000"/>
          <w:sz w:val="22"/>
          <w:szCs w:val="22"/>
        </w:rPr>
        <w:br/>
      </w:r>
      <w:r w:rsidR="00455328" w:rsidRPr="00ED0EF1">
        <w:rPr>
          <w:rFonts w:asciiTheme="minorHAnsi" w:hAnsiTheme="minorHAnsi" w:cs="Tahoma"/>
          <w:b/>
          <w:bCs/>
          <w:color w:val="000000"/>
          <w:sz w:val="22"/>
          <w:szCs w:val="22"/>
        </w:rPr>
        <w:t>GUARANTEE</w:t>
      </w:r>
    </w:p>
    <w:p w:rsidR="00BA599F" w:rsidRPr="00ED0EF1" w:rsidRDefault="00CE406F" w:rsidP="00BA599F">
      <w:pPr>
        <w:pStyle w:val="Heading1"/>
        <w:spacing w:after="120"/>
        <w:rPr>
          <w:rFonts w:asciiTheme="minorHAnsi" w:hAnsiTheme="minorHAnsi" w:cs="Tahoma"/>
          <w:b w:val="0"/>
          <w:color w:val="000000"/>
          <w:sz w:val="22"/>
          <w:szCs w:val="22"/>
        </w:rPr>
      </w:pPr>
      <w:r w:rsidRPr="00ED0EF1">
        <w:rPr>
          <w:rFonts w:asciiTheme="minorHAnsi" w:hAnsiTheme="minorHAnsi" w:cs="Tahoma"/>
          <w:b w:val="0"/>
          <w:color w:val="000000"/>
          <w:sz w:val="22"/>
          <w:szCs w:val="22"/>
        </w:rPr>
        <w:t xml:space="preserve">6. </w:t>
      </w:r>
      <w:r w:rsidR="005B579B" w:rsidRPr="00ED0EF1">
        <w:rPr>
          <w:rFonts w:asciiTheme="minorHAnsi" w:hAnsiTheme="minorHAnsi" w:cs="Tahoma"/>
          <w:b w:val="0"/>
          <w:color w:val="000000"/>
          <w:sz w:val="22"/>
          <w:szCs w:val="22"/>
        </w:rPr>
        <w:t>Should an engagement terminate before the beginning of the 11</w:t>
      </w:r>
      <w:r w:rsidR="005B579B" w:rsidRPr="00ED0EF1">
        <w:rPr>
          <w:rFonts w:asciiTheme="minorHAnsi" w:hAnsiTheme="minorHAnsi" w:cs="Tahoma"/>
          <w:b w:val="0"/>
          <w:color w:val="000000"/>
          <w:sz w:val="22"/>
          <w:szCs w:val="22"/>
          <w:vertAlign w:val="superscript"/>
        </w:rPr>
        <w:t>th</w:t>
      </w:r>
      <w:r w:rsidR="005B579B" w:rsidRPr="00ED0EF1">
        <w:rPr>
          <w:rFonts w:asciiTheme="minorHAnsi" w:hAnsiTheme="minorHAnsi" w:cs="Tahoma"/>
          <w:b w:val="0"/>
          <w:color w:val="000000"/>
          <w:sz w:val="22"/>
          <w:szCs w:val="22"/>
        </w:rPr>
        <w:t xml:space="preserve"> week </w:t>
      </w:r>
      <w:r w:rsidR="00BA599F" w:rsidRPr="00ED0EF1">
        <w:rPr>
          <w:rFonts w:asciiTheme="minorHAnsi" w:hAnsiTheme="minorHAnsi" w:cs="Tahoma"/>
          <w:b w:val="0"/>
          <w:color w:val="000000"/>
          <w:sz w:val="22"/>
          <w:szCs w:val="22"/>
        </w:rPr>
        <w:t xml:space="preserve">5.1 In the event that a Candidate resigns or the Client lawfully terminates a Placement for any reason other than redundancy or dismissal without fault on the Candidate’s part Agility Resourcing shall: </w:t>
      </w:r>
    </w:p>
    <w:p w:rsidR="00BA599F" w:rsidRPr="00ED0EF1" w:rsidRDefault="00BA599F" w:rsidP="00BA599F">
      <w:pPr>
        <w:pStyle w:val="Heading1"/>
        <w:spacing w:after="120"/>
        <w:rPr>
          <w:rFonts w:asciiTheme="minorHAnsi" w:hAnsiTheme="minorHAnsi" w:cs="Tahoma"/>
          <w:b w:val="0"/>
          <w:color w:val="000000"/>
          <w:sz w:val="22"/>
          <w:szCs w:val="22"/>
        </w:rPr>
      </w:pPr>
      <w:r w:rsidRPr="00ED0EF1">
        <w:rPr>
          <w:rFonts w:asciiTheme="minorHAnsi" w:hAnsiTheme="minorHAnsi" w:cs="Tahoma"/>
          <w:b w:val="0"/>
          <w:color w:val="000000"/>
          <w:sz w:val="22"/>
          <w:szCs w:val="22"/>
        </w:rPr>
        <w:t xml:space="preserve">6.1 Offer a replacement Candidate or rebate fee set out below where the invoice has been paid in full within payment terms </w:t>
      </w:r>
    </w:p>
    <w:p w:rsidR="00BA599F" w:rsidRPr="00ED0EF1" w:rsidRDefault="00BA599F" w:rsidP="00BA599F">
      <w:pPr>
        <w:pStyle w:val="Heading1"/>
        <w:spacing w:after="120"/>
        <w:rPr>
          <w:rFonts w:asciiTheme="minorHAnsi" w:hAnsiTheme="minorHAnsi" w:cs="Tahoma"/>
          <w:b w:val="0"/>
          <w:color w:val="000000"/>
          <w:sz w:val="22"/>
          <w:szCs w:val="22"/>
        </w:rPr>
      </w:pPr>
      <w:r w:rsidRPr="00ED0EF1">
        <w:rPr>
          <w:rFonts w:asciiTheme="minorHAnsi" w:hAnsiTheme="minorHAnsi" w:cs="Tahoma"/>
          <w:b w:val="0"/>
          <w:color w:val="000000"/>
          <w:sz w:val="22"/>
          <w:szCs w:val="22"/>
        </w:rPr>
        <w:t>6.2 We will aim to replace a Candidate immediately, if Agility Resourcing are used on an exclusive basis and we fail to find a suitable replacement within 14 days then a rebate will be offered as set out below:</w:t>
      </w:r>
    </w:p>
    <w:p w:rsidR="00BA599F" w:rsidRPr="00ED0EF1" w:rsidRDefault="00BA599F" w:rsidP="005B579B">
      <w:pPr>
        <w:rPr>
          <w:rFonts w:asciiTheme="minorHAnsi" w:hAnsiTheme="minorHAnsi" w:cs="Tahoma"/>
          <w:color w:val="000000"/>
          <w:sz w:val="22"/>
          <w:szCs w:val="22"/>
        </w:rPr>
      </w:pPr>
    </w:p>
    <w:p w:rsidR="005B579B" w:rsidRPr="00ED0EF1" w:rsidRDefault="005B579B" w:rsidP="005B579B">
      <w:pPr>
        <w:rPr>
          <w:rFonts w:asciiTheme="minorHAnsi" w:hAnsiTheme="minorHAnsi" w:cs="Tahoma"/>
          <w:color w:val="000000"/>
          <w:sz w:val="22"/>
          <w:szCs w:val="22"/>
        </w:rPr>
      </w:pPr>
      <w:r w:rsidRPr="00ED0EF1">
        <w:rPr>
          <w:rFonts w:asciiTheme="minorHAnsi" w:hAnsiTheme="minorHAnsi" w:cs="Tahoma"/>
          <w:color w:val="000000"/>
          <w:sz w:val="22"/>
          <w:szCs w:val="22"/>
        </w:rPr>
        <w:t>Engagements terminating during or at the end of:</w:t>
      </w:r>
    </w:p>
    <w:p w:rsidR="00CB1828" w:rsidRPr="00ED0EF1" w:rsidRDefault="00CB1828" w:rsidP="005B579B">
      <w:pPr>
        <w:rPr>
          <w:rFonts w:asciiTheme="minorHAnsi" w:hAnsiTheme="minorHAnsi" w:cs="Tahoma"/>
          <w:color w:val="000000"/>
          <w:sz w:val="22"/>
          <w:szCs w:val="22"/>
        </w:rPr>
      </w:pPr>
    </w:p>
    <w:p w:rsidR="005B579B" w:rsidRPr="00ED0EF1" w:rsidRDefault="00AF611F" w:rsidP="00455328">
      <w:pPr>
        <w:pStyle w:val="Heading1"/>
        <w:spacing w:after="120"/>
        <w:rPr>
          <w:rFonts w:asciiTheme="minorHAnsi" w:hAnsiTheme="minorHAnsi" w:cs="Tahoma"/>
          <w:color w:val="000000"/>
          <w:sz w:val="22"/>
          <w:szCs w:val="22"/>
        </w:rPr>
      </w:pPr>
      <w:r w:rsidRPr="00ED0EF1">
        <w:rPr>
          <w:rFonts w:asciiTheme="minorHAnsi" w:hAnsiTheme="minorHAnsi" w:cs="Tahoma"/>
          <w:color w:val="000000"/>
          <w:sz w:val="22"/>
          <w:szCs w:val="22"/>
        </w:rPr>
        <w:tab/>
      </w:r>
      <w:r w:rsidRPr="00ED0EF1">
        <w:rPr>
          <w:rFonts w:asciiTheme="minorHAnsi" w:hAnsiTheme="minorHAnsi" w:cs="Tahoma"/>
          <w:color w:val="000000"/>
          <w:sz w:val="22"/>
          <w:szCs w:val="22"/>
        </w:rPr>
        <w:tab/>
      </w:r>
      <w:r w:rsidRPr="00ED0EF1">
        <w:rPr>
          <w:rFonts w:asciiTheme="minorHAnsi" w:hAnsiTheme="minorHAnsi" w:cs="Tahoma"/>
          <w:color w:val="000000"/>
          <w:sz w:val="22"/>
          <w:szCs w:val="22"/>
        </w:rPr>
        <w:tab/>
      </w:r>
      <w:r w:rsidRPr="00ED0EF1">
        <w:rPr>
          <w:rFonts w:asciiTheme="minorHAnsi" w:hAnsiTheme="minorHAnsi" w:cs="Tahoma"/>
          <w:color w:val="000000"/>
          <w:sz w:val="22"/>
          <w:szCs w:val="22"/>
        </w:rPr>
        <w:tab/>
      </w:r>
      <w:r w:rsidR="005B579B" w:rsidRPr="00ED0EF1">
        <w:rPr>
          <w:rFonts w:asciiTheme="minorHAnsi" w:hAnsiTheme="minorHAnsi" w:cs="Tahoma"/>
          <w:color w:val="000000"/>
          <w:sz w:val="22"/>
          <w:szCs w:val="22"/>
        </w:rPr>
        <w:t xml:space="preserve">Weeks </w:t>
      </w:r>
      <w:r w:rsidR="005B579B" w:rsidRPr="00ED0EF1">
        <w:rPr>
          <w:rFonts w:asciiTheme="minorHAnsi" w:hAnsiTheme="minorHAnsi" w:cs="Tahoma"/>
          <w:color w:val="000000"/>
          <w:sz w:val="22"/>
          <w:szCs w:val="22"/>
        </w:rPr>
        <w:tab/>
      </w:r>
      <w:r w:rsidR="005B579B" w:rsidRPr="00ED0EF1">
        <w:rPr>
          <w:rFonts w:asciiTheme="minorHAnsi" w:hAnsiTheme="minorHAnsi" w:cs="Tahoma"/>
          <w:color w:val="000000"/>
          <w:sz w:val="22"/>
          <w:szCs w:val="22"/>
        </w:rPr>
        <w:tab/>
      </w:r>
      <w:r w:rsidR="005B579B" w:rsidRPr="00ED0EF1">
        <w:rPr>
          <w:rFonts w:asciiTheme="minorHAnsi" w:hAnsiTheme="minorHAnsi" w:cs="Tahoma"/>
          <w:color w:val="000000"/>
          <w:sz w:val="22"/>
          <w:szCs w:val="22"/>
        </w:rPr>
        <w:tab/>
        <w:t>Refund</w:t>
      </w:r>
    </w:p>
    <w:p w:rsidR="005B579B" w:rsidRPr="00ED0EF1" w:rsidRDefault="00633774" w:rsidP="00AF611F">
      <w:pPr>
        <w:ind w:left="2160" w:firstLine="720"/>
        <w:rPr>
          <w:rFonts w:asciiTheme="minorHAnsi" w:hAnsiTheme="minorHAnsi" w:cs="Tahoma"/>
          <w:b/>
          <w:color w:val="000000"/>
          <w:sz w:val="22"/>
          <w:szCs w:val="22"/>
        </w:rPr>
      </w:pPr>
      <w:r w:rsidRPr="00ED0EF1">
        <w:rPr>
          <w:rFonts w:asciiTheme="minorHAnsi" w:hAnsiTheme="minorHAnsi" w:cs="Tahoma"/>
          <w:b/>
          <w:color w:val="000000"/>
          <w:sz w:val="22"/>
          <w:szCs w:val="22"/>
        </w:rPr>
        <w:t>1 &amp; 2</w:t>
      </w:r>
      <w:r w:rsidRPr="00ED0EF1">
        <w:rPr>
          <w:rFonts w:asciiTheme="minorHAnsi" w:hAnsiTheme="minorHAnsi" w:cs="Tahoma"/>
          <w:b/>
          <w:color w:val="000000"/>
          <w:sz w:val="22"/>
          <w:szCs w:val="22"/>
        </w:rPr>
        <w:tab/>
      </w:r>
      <w:r w:rsidRPr="00ED0EF1">
        <w:rPr>
          <w:rFonts w:asciiTheme="minorHAnsi" w:hAnsiTheme="minorHAnsi" w:cs="Tahoma"/>
          <w:b/>
          <w:color w:val="000000"/>
          <w:sz w:val="22"/>
          <w:szCs w:val="22"/>
        </w:rPr>
        <w:tab/>
      </w:r>
      <w:r w:rsidRPr="00ED0EF1">
        <w:rPr>
          <w:rFonts w:asciiTheme="minorHAnsi" w:hAnsiTheme="minorHAnsi" w:cs="Tahoma"/>
          <w:b/>
          <w:color w:val="000000"/>
          <w:sz w:val="22"/>
          <w:szCs w:val="22"/>
        </w:rPr>
        <w:tab/>
      </w:r>
      <w:r w:rsidR="00557E08" w:rsidRPr="00ED0EF1">
        <w:rPr>
          <w:rFonts w:asciiTheme="minorHAnsi" w:hAnsiTheme="minorHAnsi" w:cs="Tahoma"/>
          <w:b/>
          <w:color w:val="000000"/>
          <w:sz w:val="22"/>
          <w:szCs w:val="22"/>
        </w:rPr>
        <w:t>80%</w:t>
      </w:r>
      <w:r w:rsidR="00557E08" w:rsidRPr="00ED0EF1">
        <w:rPr>
          <w:rFonts w:asciiTheme="minorHAnsi" w:hAnsiTheme="minorHAnsi" w:cs="Tahoma"/>
          <w:b/>
          <w:color w:val="000000"/>
          <w:sz w:val="22"/>
          <w:szCs w:val="22"/>
        </w:rPr>
        <w:tab/>
      </w:r>
    </w:p>
    <w:p w:rsidR="005B579B" w:rsidRPr="00ED0EF1" w:rsidRDefault="00557E08" w:rsidP="00AF611F">
      <w:pPr>
        <w:ind w:left="2160" w:firstLine="720"/>
        <w:rPr>
          <w:rFonts w:asciiTheme="minorHAnsi" w:hAnsiTheme="minorHAnsi" w:cs="Tahoma"/>
          <w:b/>
          <w:color w:val="000000"/>
          <w:sz w:val="22"/>
          <w:szCs w:val="22"/>
        </w:rPr>
      </w:pPr>
      <w:r w:rsidRPr="00ED0EF1">
        <w:rPr>
          <w:rFonts w:asciiTheme="minorHAnsi" w:hAnsiTheme="minorHAnsi" w:cs="Tahoma"/>
          <w:b/>
          <w:color w:val="000000"/>
          <w:sz w:val="22"/>
          <w:szCs w:val="22"/>
        </w:rPr>
        <w:t>3-7</w:t>
      </w:r>
      <w:r w:rsidRPr="00ED0EF1">
        <w:rPr>
          <w:rFonts w:asciiTheme="minorHAnsi" w:hAnsiTheme="minorHAnsi" w:cs="Tahoma"/>
          <w:b/>
          <w:color w:val="000000"/>
          <w:sz w:val="22"/>
          <w:szCs w:val="22"/>
        </w:rPr>
        <w:tab/>
      </w:r>
      <w:r w:rsidRPr="00ED0EF1">
        <w:rPr>
          <w:rFonts w:asciiTheme="minorHAnsi" w:hAnsiTheme="minorHAnsi" w:cs="Tahoma"/>
          <w:b/>
          <w:color w:val="000000"/>
          <w:sz w:val="22"/>
          <w:szCs w:val="22"/>
        </w:rPr>
        <w:tab/>
      </w:r>
      <w:r w:rsidRPr="00ED0EF1">
        <w:rPr>
          <w:rFonts w:asciiTheme="minorHAnsi" w:hAnsiTheme="minorHAnsi" w:cs="Tahoma"/>
          <w:b/>
          <w:color w:val="000000"/>
          <w:sz w:val="22"/>
          <w:szCs w:val="22"/>
        </w:rPr>
        <w:tab/>
        <w:t>40%</w:t>
      </w:r>
    </w:p>
    <w:p w:rsidR="00CB1828" w:rsidRPr="00ED0EF1" w:rsidRDefault="00557E08" w:rsidP="005B579B">
      <w:pPr>
        <w:rPr>
          <w:rFonts w:asciiTheme="minorHAnsi" w:hAnsiTheme="minorHAnsi" w:cs="Tahoma"/>
          <w:b/>
          <w:color w:val="000000"/>
          <w:sz w:val="22"/>
          <w:szCs w:val="22"/>
        </w:rPr>
      </w:pPr>
      <w:r w:rsidRPr="00ED0EF1">
        <w:rPr>
          <w:rFonts w:asciiTheme="minorHAnsi" w:hAnsiTheme="minorHAnsi" w:cs="Tahoma"/>
          <w:color w:val="000000"/>
          <w:sz w:val="22"/>
          <w:szCs w:val="22"/>
        </w:rPr>
        <w:tab/>
      </w:r>
      <w:r w:rsidRPr="00ED0EF1">
        <w:rPr>
          <w:rFonts w:asciiTheme="minorHAnsi" w:hAnsiTheme="minorHAnsi" w:cs="Tahoma"/>
          <w:color w:val="000000"/>
          <w:sz w:val="22"/>
          <w:szCs w:val="22"/>
        </w:rPr>
        <w:tab/>
      </w:r>
      <w:r w:rsidRPr="00ED0EF1">
        <w:rPr>
          <w:rFonts w:asciiTheme="minorHAnsi" w:hAnsiTheme="minorHAnsi" w:cs="Tahoma"/>
          <w:color w:val="000000"/>
          <w:sz w:val="22"/>
          <w:szCs w:val="22"/>
        </w:rPr>
        <w:tab/>
      </w:r>
      <w:r w:rsidRPr="00ED0EF1">
        <w:rPr>
          <w:rFonts w:asciiTheme="minorHAnsi" w:hAnsiTheme="minorHAnsi" w:cs="Tahoma"/>
          <w:color w:val="000000"/>
          <w:sz w:val="22"/>
          <w:szCs w:val="22"/>
        </w:rPr>
        <w:tab/>
      </w:r>
      <w:r w:rsidRPr="00ED0EF1">
        <w:rPr>
          <w:rFonts w:asciiTheme="minorHAnsi" w:hAnsiTheme="minorHAnsi" w:cs="Tahoma"/>
          <w:b/>
          <w:color w:val="000000"/>
          <w:sz w:val="22"/>
          <w:szCs w:val="22"/>
        </w:rPr>
        <w:t>8-10</w:t>
      </w:r>
      <w:r w:rsidRPr="00ED0EF1">
        <w:rPr>
          <w:rFonts w:asciiTheme="minorHAnsi" w:hAnsiTheme="minorHAnsi" w:cs="Tahoma"/>
          <w:b/>
          <w:color w:val="000000"/>
          <w:sz w:val="22"/>
          <w:szCs w:val="22"/>
        </w:rPr>
        <w:tab/>
      </w:r>
      <w:r w:rsidRPr="00ED0EF1">
        <w:rPr>
          <w:rFonts w:asciiTheme="minorHAnsi" w:hAnsiTheme="minorHAnsi" w:cs="Tahoma"/>
          <w:b/>
          <w:color w:val="000000"/>
          <w:sz w:val="22"/>
          <w:szCs w:val="22"/>
        </w:rPr>
        <w:tab/>
      </w:r>
      <w:r w:rsidRPr="00ED0EF1">
        <w:rPr>
          <w:rFonts w:asciiTheme="minorHAnsi" w:hAnsiTheme="minorHAnsi" w:cs="Tahoma"/>
          <w:b/>
          <w:color w:val="000000"/>
          <w:sz w:val="22"/>
          <w:szCs w:val="22"/>
        </w:rPr>
        <w:tab/>
        <w:t>20%</w:t>
      </w:r>
    </w:p>
    <w:p w:rsidR="00557E08" w:rsidRPr="00ED0EF1" w:rsidRDefault="00557E08" w:rsidP="005B579B">
      <w:pPr>
        <w:rPr>
          <w:rFonts w:asciiTheme="minorHAnsi" w:hAnsiTheme="minorHAnsi" w:cs="Tahoma"/>
          <w:color w:val="000000"/>
          <w:sz w:val="22"/>
          <w:szCs w:val="22"/>
        </w:rPr>
      </w:pPr>
      <w:r w:rsidRPr="00ED0EF1">
        <w:rPr>
          <w:rFonts w:asciiTheme="minorHAnsi" w:hAnsiTheme="minorHAnsi" w:cs="Tahoma"/>
          <w:color w:val="000000"/>
          <w:sz w:val="22"/>
          <w:szCs w:val="22"/>
        </w:rPr>
        <w:tab/>
      </w:r>
      <w:r w:rsidRPr="00ED0EF1">
        <w:rPr>
          <w:rFonts w:asciiTheme="minorHAnsi" w:hAnsiTheme="minorHAnsi" w:cs="Tahoma"/>
          <w:color w:val="000000"/>
          <w:sz w:val="22"/>
          <w:szCs w:val="22"/>
        </w:rPr>
        <w:tab/>
      </w:r>
      <w:r w:rsidRPr="00ED0EF1">
        <w:rPr>
          <w:rFonts w:asciiTheme="minorHAnsi" w:hAnsiTheme="minorHAnsi" w:cs="Tahoma"/>
          <w:color w:val="000000"/>
          <w:sz w:val="22"/>
          <w:szCs w:val="22"/>
        </w:rPr>
        <w:tab/>
      </w:r>
      <w:r w:rsidRPr="00ED0EF1">
        <w:rPr>
          <w:rFonts w:asciiTheme="minorHAnsi" w:hAnsiTheme="minorHAnsi" w:cs="Tahoma"/>
          <w:color w:val="000000"/>
          <w:sz w:val="22"/>
          <w:szCs w:val="22"/>
        </w:rPr>
        <w:tab/>
      </w:r>
    </w:p>
    <w:p w:rsidR="00CB1828" w:rsidRPr="00ED0EF1" w:rsidRDefault="00AF5387" w:rsidP="005B579B">
      <w:pPr>
        <w:rPr>
          <w:rFonts w:asciiTheme="minorHAnsi" w:hAnsiTheme="minorHAnsi" w:cs="Tahoma"/>
          <w:color w:val="000000"/>
          <w:sz w:val="22"/>
          <w:szCs w:val="22"/>
        </w:rPr>
      </w:pPr>
      <w:r w:rsidRPr="00ED0EF1">
        <w:rPr>
          <w:rFonts w:asciiTheme="minorHAnsi" w:hAnsiTheme="minorHAnsi" w:cs="Tahoma"/>
          <w:color w:val="000000"/>
          <w:sz w:val="22"/>
          <w:szCs w:val="22"/>
        </w:rPr>
        <w:t>p</w:t>
      </w:r>
      <w:r w:rsidR="00D334DC" w:rsidRPr="00ED0EF1">
        <w:rPr>
          <w:rFonts w:asciiTheme="minorHAnsi" w:hAnsiTheme="minorHAnsi" w:cs="Tahoma"/>
          <w:color w:val="000000"/>
          <w:sz w:val="22"/>
          <w:szCs w:val="22"/>
        </w:rPr>
        <w:t>roviding that Agility Resourcing</w:t>
      </w:r>
      <w:r w:rsidRPr="00ED0EF1">
        <w:rPr>
          <w:rFonts w:asciiTheme="minorHAnsi" w:hAnsiTheme="minorHAnsi" w:cs="Tahoma"/>
          <w:color w:val="000000"/>
          <w:sz w:val="22"/>
          <w:szCs w:val="22"/>
        </w:rPr>
        <w:t xml:space="preserve"> Ltd</w:t>
      </w:r>
      <w:r w:rsidR="00CB1828" w:rsidRPr="00ED0EF1">
        <w:rPr>
          <w:rFonts w:asciiTheme="minorHAnsi" w:hAnsiTheme="minorHAnsi" w:cs="Tahoma"/>
          <w:color w:val="000000"/>
          <w:sz w:val="22"/>
          <w:szCs w:val="22"/>
        </w:rPr>
        <w:t xml:space="preserve"> is informed accordingly within 7 days of the termination of the employment and the invoice was paid within </w:t>
      </w:r>
      <w:r w:rsidR="000D459F" w:rsidRPr="00ED0EF1">
        <w:rPr>
          <w:rFonts w:asciiTheme="minorHAnsi" w:hAnsiTheme="minorHAnsi" w:cs="Tahoma"/>
          <w:color w:val="000000"/>
          <w:sz w:val="22"/>
          <w:szCs w:val="22"/>
        </w:rPr>
        <w:t>14</w:t>
      </w:r>
      <w:r w:rsidR="00CB1828" w:rsidRPr="00ED0EF1">
        <w:rPr>
          <w:rFonts w:asciiTheme="minorHAnsi" w:hAnsiTheme="minorHAnsi" w:cs="Tahoma"/>
          <w:color w:val="000000"/>
          <w:sz w:val="22"/>
          <w:szCs w:val="22"/>
        </w:rPr>
        <w:t xml:space="preserve"> days of issue. Re-engagement of an applicant in respect of whom a credit has been made will result in a full fee becoming due and payable immediately with no further credit or refund being allowed.</w:t>
      </w:r>
    </w:p>
    <w:p w:rsidR="005B579B" w:rsidRPr="00ED0EF1" w:rsidRDefault="005B579B" w:rsidP="005B579B">
      <w:pPr>
        <w:rPr>
          <w:rFonts w:asciiTheme="minorHAnsi" w:hAnsiTheme="minorHAnsi" w:cs="Tahoma"/>
          <w:color w:val="000000"/>
          <w:sz w:val="22"/>
          <w:szCs w:val="22"/>
        </w:rPr>
      </w:pPr>
    </w:p>
    <w:p w:rsidR="00455328" w:rsidRPr="00ED0EF1" w:rsidRDefault="00455328" w:rsidP="00455328">
      <w:pPr>
        <w:pStyle w:val="Heading1"/>
        <w:spacing w:after="120"/>
        <w:rPr>
          <w:rFonts w:asciiTheme="minorHAnsi" w:hAnsiTheme="minorHAnsi" w:cs="Tahoma"/>
          <w:color w:val="000000"/>
          <w:sz w:val="22"/>
          <w:szCs w:val="22"/>
        </w:rPr>
      </w:pPr>
      <w:r w:rsidRPr="00ED0EF1">
        <w:rPr>
          <w:rFonts w:asciiTheme="minorHAnsi" w:hAnsiTheme="minorHAnsi" w:cs="Tahoma"/>
          <w:color w:val="000000"/>
          <w:sz w:val="22"/>
          <w:szCs w:val="22"/>
        </w:rPr>
        <w:t>LIABILITY</w:t>
      </w:r>
    </w:p>
    <w:p w:rsidR="009F5F41" w:rsidRDefault="00455328" w:rsidP="009F5F41">
      <w:pPr>
        <w:tabs>
          <w:tab w:val="left" w:pos="0"/>
        </w:tabs>
        <w:spacing w:after="120"/>
        <w:jc w:val="both"/>
        <w:rPr>
          <w:rFonts w:asciiTheme="minorHAnsi" w:hAnsiTheme="minorHAnsi" w:cs="Tahoma"/>
          <w:color w:val="000000"/>
          <w:sz w:val="22"/>
          <w:szCs w:val="22"/>
        </w:rPr>
      </w:pPr>
      <w:r w:rsidRPr="00ED0EF1">
        <w:rPr>
          <w:rFonts w:asciiTheme="minorHAnsi" w:hAnsiTheme="minorHAnsi" w:cs="Tahoma"/>
          <w:color w:val="000000"/>
          <w:sz w:val="22"/>
          <w:szCs w:val="22"/>
        </w:rPr>
        <w:t xml:space="preserve">7. The Company </w:t>
      </w:r>
      <w:r w:rsidR="00CB1828" w:rsidRPr="00ED0EF1">
        <w:rPr>
          <w:rFonts w:asciiTheme="minorHAnsi" w:hAnsiTheme="minorHAnsi" w:cs="Tahoma"/>
          <w:color w:val="000000"/>
          <w:sz w:val="22"/>
          <w:szCs w:val="22"/>
        </w:rPr>
        <w:t>endeavours</w:t>
      </w:r>
      <w:r w:rsidRPr="00ED0EF1">
        <w:rPr>
          <w:rFonts w:asciiTheme="minorHAnsi" w:hAnsiTheme="minorHAnsi" w:cs="Tahoma"/>
          <w:color w:val="000000"/>
          <w:sz w:val="22"/>
          <w:szCs w:val="22"/>
        </w:rPr>
        <w:t xml:space="preserve"> to ensure the suitability of any applicant introduced to the Client. The Client shall not withstanding satisfy himself as to the suitability of any applicant and shall take up any references provided by any applicant and/or the Company before engaging such applicant. The Client shall be responsible for obtaining work and other permits, for the arrangement of medical examinations and/or investigations into the medical history and other requirements or qualifications required by law.</w:t>
      </w:r>
      <w:r w:rsidR="009F5F41">
        <w:rPr>
          <w:rFonts w:asciiTheme="minorHAnsi" w:hAnsiTheme="minorHAnsi" w:cs="Tahoma"/>
          <w:color w:val="000000"/>
          <w:sz w:val="22"/>
          <w:szCs w:val="22"/>
        </w:rPr>
        <w:t xml:space="preserve"> </w:t>
      </w:r>
    </w:p>
    <w:p w:rsidR="00ED0EF1" w:rsidRPr="00ED0EF1" w:rsidRDefault="00455328" w:rsidP="009F5F41">
      <w:pPr>
        <w:tabs>
          <w:tab w:val="left" w:pos="0"/>
        </w:tabs>
        <w:spacing w:after="120"/>
        <w:jc w:val="both"/>
        <w:rPr>
          <w:rFonts w:asciiTheme="minorHAnsi" w:hAnsiTheme="minorHAnsi" w:cs="Tahoma"/>
          <w:color w:val="000000"/>
          <w:sz w:val="22"/>
          <w:szCs w:val="22"/>
        </w:rPr>
      </w:pPr>
      <w:r w:rsidRPr="00ED0EF1">
        <w:rPr>
          <w:rFonts w:asciiTheme="minorHAnsi" w:hAnsiTheme="minorHAnsi" w:cs="Tahoma"/>
          <w:color w:val="000000"/>
          <w:sz w:val="22"/>
          <w:szCs w:val="22"/>
        </w:rPr>
        <w:t>8. The Company shall not be liable under any circumstances for any loss damage or expense suffered or incurred by the Client from or in any way connected with the Company seeking an applicant for the Client or the introduction by the Company to the Client of any applicant or the engagement</w:t>
      </w:r>
      <w:r w:rsidR="00ED0EF1" w:rsidRPr="00ED0EF1">
        <w:rPr>
          <w:rFonts w:asciiTheme="minorHAnsi" w:hAnsiTheme="minorHAnsi" w:cs="Tahoma"/>
          <w:color w:val="000000"/>
          <w:sz w:val="22"/>
          <w:szCs w:val="22"/>
        </w:rPr>
        <w:t xml:space="preserve"> of any applicant by the Client</w:t>
      </w:r>
    </w:p>
    <w:p w:rsidR="009F5F41" w:rsidRDefault="009F5F41">
      <w:pPr>
        <w:overflowPunct/>
        <w:autoSpaceDE/>
        <w:autoSpaceDN/>
        <w:adjustRightInd/>
        <w:textAlignment w:val="auto"/>
        <w:rPr>
          <w:rFonts w:asciiTheme="minorHAnsi" w:hAnsiTheme="minorHAnsi"/>
          <w:b/>
          <w:sz w:val="22"/>
          <w:szCs w:val="22"/>
          <w:lang w:val="en-US"/>
        </w:rPr>
      </w:pPr>
      <w:r>
        <w:rPr>
          <w:rFonts w:asciiTheme="minorHAnsi" w:hAnsiTheme="minorHAnsi"/>
          <w:b/>
          <w:sz w:val="22"/>
          <w:szCs w:val="22"/>
        </w:rPr>
        <w:br w:type="page"/>
      </w:r>
    </w:p>
    <w:p w:rsidR="004C47B2" w:rsidRPr="00ED0EF1" w:rsidRDefault="004C47B2" w:rsidP="00ED0EF1">
      <w:pPr>
        <w:pStyle w:val="BodyText"/>
        <w:overflowPunct w:val="0"/>
        <w:autoSpaceDE w:val="0"/>
        <w:autoSpaceDN w:val="0"/>
        <w:adjustRightInd w:val="0"/>
        <w:jc w:val="center"/>
        <w:textAlignment w:val="baseline"/>
        <w:rPr>
          <w:rFonts w:asciiTheme="minorHAnsi" w:hAnsiTheme="minorHAnsi" w:cs="Tahoma"/>
          <w:color w:val="000000"/>
          <w:sz w:val="22"/>
          <w:szCs w:val="22"/>
          <w:lang w:val="en-GB"/>
        </w:rPr>
      </w:pPr>
      <w:r w:rsidRPr="00ED0EF1">
        <w:rPr>
          <w:rFonts w:asciiTheme="minorHAnsi" w:hAnsiTheme="minorHAnsi"/>
          <w:b/>
          <w:sz w:val="22"/>
          <w:szCs w:val="22"/>
        </w:rPr>
        <w:t>AGILITY RESOURCING</w:t>
      </w:r>
    </w:p>
    <w:p w:rsidR="004C47B2" w:rsidRPr="00ED0EF1" w:rsidRDefault="004C47B2" w:rsidP="00CF7685">
      <w:pPr>
        <w:pStyle w:val="Heading4"/>
        <w:jc w:val="center"/>
        <w:rPr>
          <w:rFonts w:asciiTheme="minorHAnsi" w:hAnsiTheme="minorHAnsi" w:cs="Arial"/>
          <w:sz w:val="22"/>
          <w:szCs w:val="22"/>
        </w:rPr>
      </w:pPr>
      <w:r w:rsidRPr="00ED0EF1">
        <w:rPr>
          <w:rFonts w:asciiTheme="minorHAnsi" w:hAnsiTheme="minorHAnsi" w:cs="Arial"/>
          <w:sz w:val="22"/>
          <w:szCs w:val="22"/>
        </w:rPr>
        <w:t>Client Terms (SUPPLYING TEMPORARY STAFF SERVICES/CLIENT TERMS OF BUSINESS)</w:t>
      </w:r>
    </w:p>
    <w:p w:rsidR="004C47B2" w:rsidRPr="00ED0EF1" w:rsidRDefault="004C47B2" w:rsidP="00BA599F">
      <w:pPr>
        <w:jc w:val="both"/>
        <w:rPr>
          <w:rFonts w:asciiTheme="minorHAnsi" w:hAnsiTheme="minorHAnsi"/>
          <w:b/>
          <w:bCs/>
          <w:i/>
          <w:sz w:val="22"/>
          <w:szCs w:val="22"/>
        </w:rPr>
      </w:pPr>
    </w:p>
    <w:p w:rsidR="004C47B2" w:rsidRPr="00ED0EF1" w:rsidRDefault="004C47B2" w:rsidP="00BA599F">
      <w:pPr>
        <w:numPr>
          <w:ilvl w:val="0"/>
          <w:numId w:val="1"/>
        </w:numPr>
        <w:overflowPunct/>
        <w:autoSpaceDE/>
        <w:autoSpaceDN/>
        <w:adjustRightInd/>
        <w:jc w:val="both"/>
        <w:textAlignment w:val="auto"/>
        <w:rPr>
          <w:rFonts w:asciiTheme="minorHAnsi" w:hAnsiTheme="minorHAnsi"/>
          <w:b/>
          <w:spacing w:val="-6"/>
          <w:sz w:val="22"/>
          <w:szCs w:val="22"/>
        </w:rPr>
      </w:pPr>
      <w:r w:rsidRPr="00ED0EF1">
        <w:rPr>
          <w:rFonts w:asciiTheme="minorHAnsi" w:hAnsiTheme="minorHAnsi"/>
          <w:b/>
          <w:spacing w:val="-6"/>
          <w:sz w:val="22"/>
          <w:szCs w:val="22"/>
        </w:rPr>
        <w:t>DEFINITIONS</w:t>
      </w:r>
    </w:p>
    <w:p w:rsidR="004C47B2" w:rsidRPr="00ED0EF1" w:rsidRDefault="004C47B2" w:rsidP="00BA599F">
      <w:pPr>
        <w:ind w:left="-90" w:firstLine="180"/>
        <w:jc w:val="both"/>
        <w:rPr>
          <w:rFonts w:asciiTheme="minorHAnsi" w:hAnsiTheme="minorHAnsi"/>
          <w:b/>
          <w:spacing w:val="-6"/>
          <w:sz w:val="22"/>
          <w:szCs w:val="22"/>
          <w:u w:val="single"/>
        </w:rPr>
      </w:pPr>
    </w:p>
    <w:p w:rsidR="004C47B2" w:rsidRPr="00ED0EF1" w:rsidRDefault="004C47B2" w:rsidP="00BA599F">
      <w:pPr>
        <w:numPr>
          <w:ilvl w:val="1"/>
          <w:numId w:val="1"/>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In these Terms of Business the following definitions apply:</w:t>
      </w:r>
    </w:p>
    <w:p w:rsidR="004C47B2" w:rsidRPr="00ED0EF1" w:rsidRDefault="004C47B2" w:rsidP="00BA599F">
      <w:pPr>
        <w:ind w:left="360"/>
        <w:jc w:val="both"/>
        <w:rPr>
          <w:rFonts w:asciiTheme="minorHAnsi" w:hAnsiTheme="minorHAnsi"/>
          <w:sz w:val="22"/>
          <w:szCs w:val="22"/>
        </w:rPr>
      </w:pPr>
    </w:p>
    <w:p w:rsidR="004C47B2" w:rsidRPr="00ED0EF1" w:rsidRDefault="004C47B2" w:rsidP="00BA599F">
      <w:pPr>
        <w:tabs>
          <w:tab w:val="left" w:pos="720"/>
        </w:tabs>
        <w:ind w:left="4320" w:hanging="4320"/>
        <w:jc w:val="both"/>
        <w:rPr>
          <w:rFonts w:asciiTheme="minorHAnsi" w:hAnsiTheme="minorHAnsi"/>
          <w:sz w:val="22"/>
          <w:szCs w:val="22"/>
        </w:rPr>
      </w:pPr>
      <w:r w:rsidRPr="00ED0EF1">
        <w:rPr>
          <w:rFonts w:asciiTheme="minorHAnsi" w:hAnsiTheme="minorHAnsi"/>
          <w:sz w:val="22"/>
          <w:szCs w:val="22"/>
        </w:rPr>
        <w:tab/>
      </w:r>
      <w:r w:rsidRPr="00ED0EF1">
        <w:rPr>
          <w:rFonts w:asciiTheme="minorHAnsi" w:hAnsiTheme="minorHAnsi"/>
          <w:b/>
          <w:sz w:val="22"/>
          <w:szCs w:val="22"/>
        </w:rPr>
        <w:t>“Assignment”</w:t>
      </w:r>
      <w:r w:rsidRPr="00ED0EF1">
        <w:rPr>
          <w:rFonts w:asciiTheme="minorHAnsi" w:hAnsiTheme="minorHAnsi"/>
          <w:sz w:val="22"/>
          <w:szCs w:val="22"/>
        </w:rPr>
        <w:tab/>
        <w:t>means the period during which the Temporary Worker is supplied by the Employment Business to render services to the Client;</w:t>
      </w:r>
    </w:p>
    <w:p w:rsidR="004C47B2" w:rsidRPr="00ED0EF1" w:rsidRDefault="004C47B2" w:rsidP="00BA599F">
      <w:pPr>
        <w:tabs>
          <w:tab w:val="left" w:pos="720"/>
        </w:tabs>
        <w:ind w:left="4320" w:hanging="4320"/>
        <w:jc w:val="both"/>
        <w:rPr>
          <w:rFonts w:asciiTheme="minorHAnsi" w:hAnsiTheme="minorHAnsi"/>
          <w:sz w:val="22"/>
          <w:szCs w:val="22"/>
        </w:rPr>
      </w:pPr>
    </w:p>
    <w:p w:rsidR="004C47B2" w:rsidRPr="00ED0EF1" w:rsidRDefault="004C47B2" w:rsidP="00BA599F">
      <w:pPr>
        <w:tabs>
          <w:tab w:val="left" w:pos="720"/>
        </w:tabs>
        <w:ind w:left="4320" w:hanging="4320"/>
        <w:jc w:val="both"/>
        <w:rPr>
          <w:rFonts w:asciiTheme="minorHAnsi" w:hAnsiTheme="minorHAnsi"/>
          <w:sz w:val="22"/>
          <w:szCs w:val="22"/>
        </w:rPr>
      </w:pPr>
      <w:r w:rsidRPr="00ED0EF1">
        <w:rPr>
          <w:rFonts w:asciiTheme="minorHAnsi" w:hAnsiTheme="minorHAnsi"/>
          <w:sz w:val="22"/>
          <w:szCs w:val="22"/>
        </w:rPr>
        <w:tab/>
      </w:r>
      <w:r w:rsidRPr="00ED0EF1">
        <w:rPr>
          <w:rFonts w:asciiTheme="minorHAnsi" w:hAnsiTheme="minorHAnsi"/>
          <w:b/>
          <w:sz w:val="22"/>
          <w:szCs w:val="22"/>
        </w:rPr>
        <w:t>“Client”</w:t>
      </w:r>
      <w:r w:rsidRPr="00ED0EF1">
        <w:rPr>
          <w:rFonts w:asciiTheme="minorHAnsi" w:hAnsiTheme="minorHAnsi"/>
          <w:sz w:val="22"/>
          <w:szCs w:val="22"/>
        </w:rPr>
        <w:tab/>
        <w:t>means the person, firm or corporate body together with any subsidiary or associated company as defined by the Companies Act 1985 to whom the Temporary Worker is supplied or introduced;</w:t>
      </w:r>
    </w:p>
    <w:p w:rsidR="004C47B2" w:rsidRPr="00ED0EF1" w:rsidRDefault="004C47B2" w:rsidP="00BA599F">
      <w:pPr>
        <w:tabs>
          <w:tab w:val="left" w:pos="720"/>
        </w:tabs>
        <w:ind w:left="4320" w:hanging="4320"/>
        <w:jc w:val="both"/>
        <w:rPr>
          <w:rFonts w:asciiTheme="minorHAnsi" w:hAnsiTheme="minorHAnsi"/>
          <w:sz w:val="22"/>
          <w:szCs w:val="22"/>
        </w:rPr>
      </w:pPr>
    </w:p>
    <w:p w:rsidR="004C47B2" w:rsidRPr="00ED0EF1" w:rsidRDefault="004C47B2" w:rsidP="00BA599F">
      <w:pPr>
        <w:tabs>
          <w:tab w:val="left" w:pos="720"/>
        </w:tabs>
        <w:ind w:left="4320" w:hanging="4320"/>
        <w:jc w:val="both"/>
        <w:rPr>
          <w:rFonts w:asciiTheme="minorHAnsi" w:hAnsiTheme="minorHAnsi"/>
          <w:sz w:val="22"/>
          <w:szCs w:val="22"/>
        </w:rPr>
      </w:pPr>
      <w:r w:rsidRPr="00ED0EF1">
        <w:rPr>
          <w:rFonts w:asciiTheme="minorHAnsi" w:hAnsiTheme="minorHAnsi"/>
          <w:sz w:val="22"/>
          <w:szCs w:val="22"/>
        </w:rPr>
        <w:tab/>
      </w:r>
      <w:r w:rsidRPr="00ED0EF1">
        <w:rPr>
          <w:rFonts w:asciiTheme="minorHAnsi" w:hAnsiTheme="minorHAnsi"/>
          <w:b/>
          <w:sz w:val="22"/>
          <w:szCs w:val="22"/>
        </w:rPr>
        <w:t>“The Employment Business”</w:t>
      </w:r>
      <w:r w:rsidRPr="00ED0EF1">
        <w:rPr>
          <w:rFonts w:asciiTheme="minorHAnsi" w:hAnsiTheme="minorHAnsi"/>
          <w:sz w:val="22"/>
          <w:szCs w:val="22"/>
        </w:rPr>
        <w:tab/>
        <w:t xml:space="preserve">means </w:t>
      </w:r>
      <w:r w:rsidRPr="00ED0EF1">
        <w:rPr>
          <w:rFonts w:asciiTheme="minorHAnsi" w:hAnsiTheme="minorHAnsi" w:cs="Arial"/>
          <w:sz w:val="22"/>
          <w:szCs w:val="22"/>
        </w:rPr>
        <w:t xml:space="preserve">Agility Resourcing of Artis House, Fairways Business Park, Pittman Way, </w:t>
      </w:r>
      <w:proofErr w:type="spellStart"/>
      <w:r w:rsidRPr="00ED0EF1">
        <w:rPr>
          <w:rFonts w:asciiTheme="minorHAnsi" w:hAnsiTheme="minorHAnsi" w:cs="Arial"/>
          <w:sz w:val="22"/>
          <w:szCs w:val="22"/>
        </w:rPr>
        <w:t>Fulwood</w:t>
      </w:r>
      <w:proofErr w:type="spellEnd"/>
      <w:r w:rsidRPr="00ED0EF1">
        <w:rPr>
          <w:rFonts w:asciiTheme="minorHAnsi" w:hAnsiTheme="minorHAnsi" w:cs="Arial"/>
          <w:sz w:val="22"/>
          <w:szCs w:val="22"/>
        </w:rPr>
        <w:t>, Preston, PR2 9LF</w:t>
      </w:r>
    </w:p>
    <w:p w:rsidR="004C47B2" w:rsidRPr="00ED0EF1" w:rsidRDefault="004C47B2" w:rsidP="00BA599F">
      <w:pPr>
        <w:tabs>
          <w:tab w:val="left" w:pos="720"/>
        </w:tabs>
        <w:ind w:left="4320" w:hanging="4320"/>
        <w:jc w:val="both"/>
        <w:rPr>
          <w:rFonts w:asciiTheme="minorHAnsi" w:hAnsiTheme="minorHAnsi"/>
          <w:sz w:val="22"/>
          <w:szCs w:val="22"/>
        </w:rPr>
      </w:pPr>
    </w:p>
    <w:p w:rsidR="004C47B2" w:rsidRPr="00ED0EF1" w:rsidRDefault="004C47B2" w:rsidP="00BA599F">
      <w:pPr>
        <w:tabs>
          <w:tab w:val="left" w:pos="720"/>
        </w:tabs>
        <w:ind w:left="4320" w:hanging="4320"/>
        <w:jc w:val="both"/>
        <w:rPr>
          <w:rFonts w:asciiTheme="minorHAnsi" w:hAnsiTheme="minorHAnsi"/>
          <w:sz w:val="22"/>
          <w:szCs w:val="22"/>
        </w:rPr>
      </w:pPr>
      <w:r w:rsidRPr="00ED0EF1">
        <w:rPr>
          <w:rFonts w:asciiTheme="minorHAnsi" w:hAnsiTheme="minorHAnsi"/>
          <w:sz w:val="22"/>
          <w:szCs w:val="22"/>
        </w:rPr>
        <w:tab/>
      </w:r>
      <w:r w:rsidRPr="00ED0EF1">
        <w:rPr>
          <w:rFonts w:asciiTheme="minorHAnsi" w:hAnsiTheme="minorHAnsi"/>
          <w:b/>
          <w:sz w:val="22"/>
          <w:szCs w:val="22"/>
        </w:rPr>
        <w:t>“Engages/Engaged/Engagement”</w:t>
      </w:r>
      <w:r w:rsidRPr="00ED0EF1">
        <w:rPr>
          <w:rFonts w:asciiTheme="minorHAnsi" w:hAnsiTheme="minorHAnsi"/>
          <w:sz w:val="22"/>
          <w:szCs w:val="22"/>
        </w:rPr>
        <w:tab/>
        <w:t>means the engagement, employment or use of the Temporary Worker directly by the Client or any third party or through any other employment business on a permanent or temporary basis, whether under a contract of service or for services; an agency, license, franchise or partnership arrangement; or any other engagement; directly or through a limited company of which the Temporary Worker is an officer or employee</w:t>
      </w:r>
    </w:p>
    <w:p w:rsidR="004C47B2" w:rsidRPr="00ED0EF1" w:rsidRDefault="004C47B2" w:rsidP="00BA599F">
      <w:pPr>
        <w:tabs>
          <w:tab w:val="left" w:pos="720"/>
        </w:tabs>
        <w:ind w:left="4320" w:hanging="4320"/>
        <w:jc w:val="both"/>
        <w:rPr>
          <w:rFonts w:asciiTheme="minorHAnsi" w:hAnsiTheme="minorHAnsi"/>
          <w:sz w:val="22"/>
          <w:szCs w:val="22"/>
        </w:rPr>
      </w:pPr>
    </w:p>
    <w:p w:rsidR="004C47B2" w:rsidRPr="00ED0EF1" w:rsidRDefault="004C47B2" w:rsidP="00BA599F">
      <w:pPr>
        <w:tabs>
          <w:tab w:val="left" w:pos="720"/>
        </w:tabs>
        <w:ind w:left="4320" w:hanging="4320"/>
        <w:jc w:val="both"/>
        <w:rPr>
          <w:rFonts w:asciiTheme="minorHAnsi" w:hAnsiTheme="minorHAnsi"/>
          <w:sz w:val="22"/>
          <w:szCs w:val="22"/>
        </w:rPr>
      </w:pPr>
      <w:r w:rsidRPr="00ED0EF1">
        <w:rPr>
          <w:rFonts w:asciiTheme="minorHAnsi" w:hAnsiTheme="minorHAnsi"/>
          <w:sz w:val="22"/>
          <w:szCs w:val="22"/>
        </w:rPr>
        <w:tab/>
        <w:t>“</w:t>
      </w:r>
      <w:r w:rsidRPr="00ED0EF1">
        <w:rPr>
          <w:rFonts w:asciiTheme="minorHAnsi" w:hAnsiTheme="minorHAnsi"/>
          <w:b/>
          <w:sz w:val="22"/>
          <w:szCs w:val="22"/>
        </w:rPr>
        <w:t>Temporary Worker</w:t>
      </w:r>
      <w:r w:rsidRPr="00ED0EF1">
        <w:rPr>
          <w:rFonts w:asciiTheme="minorHAnsi" w:hAnsiTheme="minorHAnsi"/>
          <w:sz w:val="22"/>
          <w:szCs w:val="22"/>
        </w:rPr>
        <w:t>”</w:t>
      </w:r>
      <w:r w:rsidRPr="00ED0EF1">
        <w:rPr>
          <w:rFonts w:asciiTheme="minorHAnsi" w:hAnsiTheme="minorHAnsi"/>
          <w:sz w:val="22"/>
          <w:szCs w:val="22"/>
        </w:rPr>
        <w:tab/>
        <w:t>means the individual who is introduced by the Employment Business to render services to the Client.</w:t>
      </w:r>
    </w:p>
    <w:p w:rsidR="004C47B2" w:rsidRPr="00ED0EF1" w:rsidRDefault="004C47B2" w:rsidP="00BA599F">
      <w:pPr>
        <w:tabs>
          <w:tab w:val="left" w:pos="720"/>
        </w:tabs>
        <w:ind w:left="2880" w:hanging="2880"/>
        <w:jc w:val="both"/>
        <w:rPr>
          <w:rFonts w:asciiTheme="minorHAnsi" w:hAnsiTheme="minorHAnsi"/>
          <w:sz w:val="22"/>
          <w:szCs w:val="22"/>
        </w:rPr>
      </w:pPr>
    </w:p>
    <w:p w:rsidR="004C47B2" w:rsidRPr="00ED0EF1" w:rsidRDefault="004C47B2" w:rsidP="00BA599F">
      <w:pPr>
        <w:tabs>
          <w:tab w:val="left" w:pos="720"/>
        </w:tabs>
        <w:ind w:left="4320" w:hanging="4320"/>
        <w:jc w:val="both"/>
        <w:rPr>
          <w:rFonts w:asciiTheme="minorHAnsi" w:hAnsiTheme="minorHAnsi"/>
          <w:sz w:val="22"/>
          <w:szCs w:val="22"/>
        </w:rPr>
      </w:pPr>
      <w:r w:rsidRPr="00ED0EF1">
        <w:rPr>
          <w:rFonts w:asciiTheme="minorHAnsi" w:hAnsiTheme="minorHAnsi"/>
          <w:sz w:val="22"/>
          <w:szCs w:val="22"/>
        </w:rPr>
        <w:tab/>
      </w:r>
      <w:r w:rsidRPr="00ED0EF1">
        <w:rPr>
          <w:rFonts w:asciiTheme="minorHAnsi" w:hAnsiTheme="minorHAnsi"/>
          <w:b/>
          <w:bCs/>
          <w:sz w:val="22"/>
          <w:szCs w:val="22"/>
        </w:rPr>
        <w:t>“Transfer Fee”</w:t>
      </w:r>
      <w:r w:rsidRPr="00ED0EF1">
        <w:rPr>
          <w:rFonts w:asciiTheme="minorHAnsi" w:hAnsiTheme="minorHAnsi"/>
          <w:sz w:val="22"/>
          <w:szCs w:val="22"/>
        </w:rPr>
        <w:tab/>
        <w:t xml:space="preserve">means the fee payable in accordance with clause 7.1 below and Regulation 10 of the Conduct of Employment Agencies and Employment Businesses Regulations 2003.  </w:t>
      </w:r>
    </w:p>
    <w:p w:rsidR="004C47B2" w:rsidRPr="00ED0EF1" w:rsidRDefault="004C47B2" w:rsidP="00BA599F">
      <w:pPr>
        <w:tabs>
          <w:tab w:val="left" w:pos="720"/>
        </w:tabs>
        <w:ind w:left="2880" w:hanging="2880"/>
        <w:jc w:val="both"/>
        <w:rPr>
          <w:rFonts w:asciiTheme="minorHAnsi" w:hAnsiTheme="minorHAnsi"/>
          <w:sz w:val="22"/>
          <w:szCs w:val="22"/>
        </w:rPr>
      </w:pPr>
    </w:p>
    <w:p w:rsidR="004C47B2" w:rsidRPr="00ED0EF1" w:rsidRDefault="004C47B2" w:rsidP="00BA599F">
      <w:pPr>
        <w:tabs>
          <w:tab w:val="left" w:pos="720"/>
        </w:tabs>
        <w:ind w:left="4320" w:hanging="3600"/>
        <w:jc w:val="both"/>
        <w:rPr>
          <w:rFonts w:asciiTheme="minorHAnsi" w:hAnsiTheme="minorHAnsi"/>
          <w:sz w:val="22"/>
          <w:szCs w:val="22"/>
        </w:rPr>
      </w:pPr>
      <w:r w:rsidRPr="00ED0EF1">
        <w:rPr>
          <w:rFonts w:asciiTheme="minorHAnsi" w:hAnsiTheme="minorHAnsi"/>
          <w:b/>
          <w:bCs/>
          <w:sz w:val="22"/>
          <w:szCs w:val="22"/>
        </w:rPr>
        <w:t xml:space="preserve"> “Introduction Fee”</w:t>
      </w:r>
      <w:r w:rsidRPr="00ED0EF1">
        <w:rPr>
          <w:rFonts w:asciiTheme="minorHAnsi" w:hAnsiTheme="minorHAnsi"/>
          <w:sz w:val="22"/>
          <w:szCs w:val="22"/>
        </w:rPr>
        <w:t xml:space="preserve">                              </w:t>
      </w:r>
      <w:r w:rsidRPr="00ED0EF1">
        <w:rPr>
          <w:rFonts w:asciiTheme="minorHAnsi" w:hAnsiTheme="minorHAnsi"/>
          <w:sz w:val="22"/>
          <w:szCs w:val="22"/>
        </w:rPr>
        <w:tab/>
        <w:t xml:space="preserve">means the fee payable in accordance with clause 7.2 below and Regulation 10 of the Conduct of Employment Agencies and Employment Businesses Regulations 2003.  </w:t>
      </w:r>
    </w:p>
    <w:p w:rsidR="004C47B2" w:rsidRPr="00ED0EF1" w:rsidRDefault="004C47B2" w:rsidP="00BA599F">
      <w:pPr>
        <w:pStyle w:val="Header"/>
        <w:tabs>
          <w:tab w:val="clear" w:pos="4320"/>
          <w:tab w:val="clear" w:pos="8640"/>
          <w:tab w:val="left" w:pos="720"/>
        </w:tabs>
        <w:rPr>
          <w:rFonts w:asciiTheme="minorHAnsi" w:hAnsiTheme="minorHAnsi" w:cs="Arial"/>
          <w:sz w:val="22"/>
          <w:szCs w:val="22"/>
        </w:rPr>
      </w:pPr>
    </w:p>
    <w:p w:rsidR="004C47B2" w:rsidRPr="00ED0EF1" w:rsidRDefault="004C47B2" w:rsidP="00BA599F">
      <w:pPr>
        <w:tabs>
          <w:tab w:val="left" w:pos="720"/>
        </w:tabs>
        <w:ind w:left="2880" w:hanging="2880"/>
        <w:jc w:val="both"/>
        <w:rPr>
          <w:rFonts w:asciiTheme="minorHAnsi" w:hAnsiTheme="minorHAnsi"/>
          <w:sz w:val="22"/>
          <w:szCs w:val="22"/>
        </w:rPr>
      </w:pPr>
    </w:p>
    <w:p w:rsidR="004C47B2" w:rsidRPr="00ED0EF1" w:rsidRDefault="004C47B2" w:rsidP="00BA599F">
      <w:pPr>
        <w:tabs>
          <w:tab w:val="left" w:pos="720"/>
          <w:tab w:val="left" w:pos="4320"/>
        </w:tabs>
        <w:ind w:left="4320" w:hanging="4320"/>
        <w:jc w:val="both"/>
        <w:rPr>
          <w:rFonts w:asciiTheme="minorHAnsi" w:hAnsiTheme="minorHAnsi"/>
          <w:sz w:val="22"/>
          <w:szCs w:val="22"/>
        </w:rPr>
      </w:pPr>
      <w:r w:rsidRPr="00ED0EF1">
        <w:rPr>
          <w:rFonts w:asciiTheme="minorHAnsi" w:hAnsiTheme="minorHAnsi"/>
          <w:b/>
          <w:sz w:val="22"/>
          <w:szCs w:val="22"/>
        </w:rPr>
        <w:tab/>
        <w:t>“Introduction”</w:t>
      </w:r>
      <w:r w:rsidRPr="00ED0EF1">
        <w:rPr>
          <w:rFonts w:asciiTheme="minorHAnsi" w:hAnsiTheme="minorHAnsi"/>
          <w:b/>
          <w:sz w:val="22"/>
          <w:szCs w:val="22"/>
        </w:rPr>
        <w:tab/>
      </w:r>
      <w:r w:rsidRPr="00ED0EF1">
        <w:rPr>
          <w:rFonts w:asciiTheme="minorHAnsi" w:hAnsiTheme="minorHAnsi"/>
          <w:sz w:val="22"/>
          <w:szCs w:val="22"/>
        </w:rPr>
        <w:t>means (</w:t>
      </w:r>
      <w:proofErr w:type="spellStart"/>
      <w:r w:rsidRPr="00ED0EF1">
        <w:rPr>
          <w:rFonts w:asciiTheme="minorHAnsi" w:hAnsiTheme="minorHAnsi"/>
          <w:sz w:val="22"/>
          <w:szCs w:val="22"/>
        </w:rPr>
        <w:t>i</w:t>
      </w:r>
      <w:proofErr w:type="spellEnd"/>
      <w:r w:rsidRPr="00ED0EF1">
        <w:rPr>
          <w:rFonts w:asciiTheme="minorHAnsi" w:hAnsiTheme="minorHAnsi"/>
          <w:sz w:val="22"/>
          <w:szCs w:val="22"/>
        </w:rPr>
        <w:t>) the Client’s interview of a Temporary Worker in person or by telephone, following the Client’s instruction to the Employment Business to supply a Temporary Worker; or (ii) the passing to the Client of a curriculum vitae or information which identifies the Temporary Worker; and which leads to an Engagement of that Temporary Worker.</w:t>
      </w:r>
    </w:p>
    <w:p w:rsidR="004C47B2" w:rsidRPr="00ED0EF1" w:rsidRDefault="004C47B2" w:rsidP="00BA599F">
      <w:pPr>
        <w:ind w:left="4320" w:hanging="3600"/>
        <w:jc w:val="both"/>
        <w:rPr>
          <w:rFonts w:asciiTheme="minorHAnsi" w:hAnsiTheme="minorHAnsi"/>
          <w:b/>
          <w:sz w:val="22"/>
          <w:szCs w:val="22"/>
        </w:rPr>
      </w:pPr>
    </w:p>
    <w:p w:rsidR="004C47B2" w:rsidRPr="00ED0EF1" w:rsidRDefault="004C47B2" w:rsidP="00BA599F">
      <w:pPr>
        <w:ind w:left="4320" w:hanging="3600"/>
        <w:jc w:val="both"/>
        <w:rPr>
          <w:rFonts w:asciiTheme="minorHAnsi" w:hAnsiTheme="minorHAnsi"/>
          <w:sz w:val="22"/>
          <w:szCs w:val="22"/>
        </w:rPr>
      </w:pPr>
      <w:r w:rsidRPr="00ED0EF1">
        <w:rPr>
          <w:rFonts w:asciiTheme="minorHAnsi" w:hAnsiTheme="minorHAnsi"/>
          <w:b/>
          <w:sz w:val="22"/>
          <w:szCs w:val="22"/>
        </w:rPr>
        <w:t>“Remuneration”</w:t>
      </w:r>
      <w:r w:rsidRPr="00ED0EF1">
        <w:rPr>
          <w:rFonts w:asciiTheme="minorHAnsi" w:hAnsiTheme="minorHAnsi"/>
          <w:sz w:val="22"/>
          <w:szCs w:val="22"/>
        </w:rPr>
        <w:t xml:space="preserve"> </w:t>
      </w:r>
      <w:r w:rsidRPr="00ED0EF1">
        <w:rPr>
          <w:rFonts w:asciiTheme="minorHAnsi" w:hAnsiTheme="minorHAnsi"/>
          <w:sz w:val="22"/>
          <w:szCs w:val="22"/>
        </w:rPr>
        <w:tab/>
        <w:t>includes base salary or fees, guaranteed and/or anticipated bonus and commission earnings, allowances, inducement payments, the benefit of a company car and all other payments and taxable (and, where applicable, non-taxable) emoluments payable to or receivable by the Temporary Worker for services rendered to or on behalf of the Client or any third party.  Where a company car is provided, a notional amount of [</w:t>
      </w:r>
      <w:r w:rsidRPr="00ED0EF1">
        <w:rPr>
          <w:rFonts w:asciiTheme="minorHAnsi" w:hAnsiTheme="minorHAnsi"/>
          <w:i/>
          <w:sz w:val="22"/>
          <w:szCs w:val="22"/>
        </w:rPr>
        <w:t>specify</w:t>
      </w:r>
      <w:r w:rsidRPr="00ED0EF1">
        <w:rPr>
          <w:rFonts w:asciiTheme="minorHAnsi" w:hAnsiTheme="minorHAnsi"/>
          <w:sz w:val="22"/>
          <w:szCs w:val="22"/>
        </w:rPr>
        <w:t>] will be added to the salary in order to calculate the Employment Business’ fee.</w:t>
      </w:r>
    </w:p>
    <w:p w:rsidR="004C47B2" w:rsidRPr="00ED0EF1" w:rsidRDefault="004C47B2" w:rsidP="00BA599F">
      <w:pPr>
        <w:ind w:left="360"/>
        <w:jc w:val="both"/>
        <w:rPr>
          <w:rFonts w:asciiTheme="minorHAnsi" w:hAnsiTheme="minorHAnsi"/>
          <w:sz w:val="22"/>
          <w:szCs w:val="22"/>
        </w:rPr>
      </w:pPr>
    </w:p>
    <w:p w:rsidR="004C47B2" w:rsidRPr="00ED0EF1" w:rsidRDefault="004C47B2" w:rsidP="00BA599F">
      <w:pPr>
        <w:numPr>
          <w:ilvl w:val="1"/>
          <w:numId w:val="1"/>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Unless the context otherwise requires, references to the singular include the plural.</w:t>
      </w:r>
    </w:p>
    <w:p w:rsidR="004C47B2" w:rsidRPr="00ED0EF1" w:rsidRDefault="004C47B2" w:rsidP="00BA599F">
      <w:pPr>
        <w:ind w:left="360"/>
        <w:jc w:val="both"/>
        <w:rPr>
          <w:rFonts w:asciiTheme="minorHAnsi" w:hAnsiTheme="minorHAnsi"/>
          <w:sz w:val="22"/>
          <w:szCs w:val="22"/>
        </w:rPr>
      </w:pPr>
    </w:p>
    <w:p w:rsidR="004C47B2" w:rsidRPr="00ED0EF1" w:rsidRDefault="004C47B2" w:rsidP="00BA599F">
      <w:pPr>
        <w:numPr>
          <w:ilvl w:val="1"/>
          <w:numId w:val="1"/>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The headings contained in these Terms are for convenience only and do not affect their interpretation.</w:t>
      </w:r>
    </w:p>
    <w:p w:rsidR="004C47B2" w:rsidRPr="00ED0EF1" w:rsidRDefault="004C47B2" w:rsidP="00BA599F">
      <w:pPr>
        <w:tabs>
          <w:tab w:val="left" w:pos="720"/>
        </w:tabs>
        <w:jc w:val="both"/>
        <w:rPr>
          <w:rFonts w:asciiTheme="minorHAnsi" w:hAnsiTheme="minorHAnsi"/>
          <w:sz w:val="22"/>
          <w:szCs w:val="22"/>
        </w:rPr>
      </w:pPr>
    </w:p>
    <w:p w:rsidR="004C47B2" w:rsidRPr="00ED0EF1" w:rsidRDefault="004C47B2" w:rsidP="00BA599F">
      <w:pPr>
        <w:numPr>
          <w:ilvl w:val="0"/>
          <w:numId w:val="1"/>
        </w:numPr>
        <w:tabs>
          <w:tab w:val="left" w:pos="720"/>
        </w:tabs>
        <w:overflowPunct/>
        <w:autoSpaceDE/>
        <w:autoSpaceDN/>
        <w:adjustRightInd/>
        <w:jc w:val="both"/>
        <w:textAlignment w:val="auto"/>
        <w:rPr>
          <w:rFonts w:asciiTheme="minorHAnsi" w:hAnsiTheme="minorHAnsi"/>
          <w:b/>
          <w:sz w:val="22"/>
          <w:szCs w:val="22"/>
        </w:rPr>
      </w:pPr>
      <w:r w:rsidRPr="00ED0EF1">
        <w:rPr>
          <w:rFonts w:asciiTheme="minorHAnsi" w:hAnsiTheme="minorHAnsi"/>
          <w:b/>
          <w:sz w:val="22"/>
          <w:szCs w:val="22"/>
        </w:rPr>
        <w:t>THE CONTRACT</w:t>
      </w:r>
    </w:p>
    <w:p w:rsidR="004C47B2" w:rsidRPr="00ED0EF1" w:rsidRDefault="004C47B2" w:rsidP="00BA599F">
      <w:pPr>
        <w:tabs>
          <w:tab w:val="left" w:pos="720"/>
        </w:tabs>
        <w:jc w:val="both"/>
        <w:rPr>
          <w:rFonts w:asciiTheme="minorHAnsi" w:hAnsiTheme="minorHAnsi"/>
          <w:b/>
          <w:sz w:val="22"/>
          <w:szCs w:val="22"/>
          <w:u w:val="single"/>
        </w:rPr>
      </w:pPr>
    </w:p>
    <w:p w:rsidR="004C47B2" w:rsidRPr="00ED0EF1" w:rsidRDefault="004C47B2" w:rsidP="00BA599F">
      <w:pPr>
        <w:numPr>
          <w:ilvl w:val="1"/>
          <w:numId w:val="1"/>
        </w:numPr>
        <w:tabs>
          <w:tab w:val="left" w:pos="720"/>
        </w:tabs>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These Terms constitute the contract between the Employment Business and the Client for the supply of the Temporary Worker’s services by the Employment Business to the Client and are deemed to be accepted by the Client by virtue of its request for, interview with or Engagement of the Temporary Worker or the passing of any information about the Temporary Worker to any third party following an Introduction.</w:t>
      </w:r>
    </w:p>
    <w:p w:rsidR="004C47B2" w:rsidRPr="00ED0EF1" w:rsidRDefault="004C47B2" w:rsidP="00BA599F">
      <w:pPr>
        <w:tabs>
          <w:tab w:val="left" w:pos="720"/>
        </w:tabs>
        <w:jc w:val="both"/>
        <w:rPr>
          <w:rFonts w:asciiTheme="minorHAnsi" w:hAnsiTheme="minorHAnsi"/>
          <w:b/>
          <w:bCs/>
          <w:i/>
          <w:iCs/>
          <w:sz w:val="22"/>
          <w:szCs w:val="22"/>
        </w:rPr>
      </w:pPr>
    </w:p>
    <w:p w:rsidR="004C47B2" w:rsidRPr="00ED0EF1" w:rsidRDefault="004C47B2" w:rsidP="00BA599F">
      <w:pPr>
        <w:numPr>
          <w:ilvl w:val="1"/>
          <w:numId w:val="1"/>
        </w:numPr>
        <w:tabs>
          <w:tab w:val="left" w:pos="720"/>
        </w:tabs>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 xml:space="preserve">These Terms contain the entire agreement between the parties and unless otherwise agreed in writing by </w:t>
      </w:r>
      <w:r w:rsidRPr="00ED0EF1">
        <w:rPr>
          <w:rFonts w:asciiTheme="minorHAnsi" w:hAnsiTheme="minorHAnsi"/>
          <w:i/>
          <w:iCs/>
          <w:sz w:val="22"/>
          <w:szCs w:val="22"/>
        </w:rPr>
        <w:t>a director of</w:t>
      </w:r>
      <w:r w:rsidRPr="00ED0EF1">
        <w:rPr>
          <w:rFonts w:asciiTheme="minorHAnsi" w:hAnsiTheme="minorHAnsi"/>
          <w:sz w:val="22"/>
          <w:szCs w:val="22"/>
        </w:rPr>
        <w:t xml:space="preserve"> the Employment Business, these Terms prevail over any terms of business or purchase conditions put forward by the Client.</w:t>
      </w:r>
    </w:p>
    <w:p w:rsidR="004C47B2" w:rsidRPr="00ED0EF1" w:rsidRDefault="004C47B2" w:rsidP="00BA599F">
      <w:pPr>
        <w:tabs>
          <w:tab w:val="left" w:pos="720"/>
        </w:tabs>
        <w:ind w:left="360"/>
        <w:jc w:val="both"/>
        <w:rPr>
          <w:rFonts w:asciiTheme="minorHAnsi" w:hAnsiTheme="minorHAnsi"/>
          <w:sz w:val="22"/>
          <w:szCs w:val="22"/>
        </w:rPr>
      </w:pPr>
    </w:p>
    <w:p w:rsidR="004C47B2" w:rsidRPr="00ED0EF1" w:rsidRDefault="004C47B2" w:rsidP="00BA599F">
      <w:pPr>
        <w:numPr>
          <w:ilvl w:val="1"/>
          <w:numId w:val="1"/>
        </w:numPr>
        <w:tabs>
          <w:tab w:val="left" w:pos="720"/>
        </w:tabs>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No variation or alteration to these Terms shall be valid unless the details of such variation are agreed between the Employment Business and the Client and are set out in writing and a copy of the varied terms is given to the Client stating the date on or after which such varied terms shall apply.</w:t>
      </w:r>
    </w:p>
    <w:p w:rsidR="004C47B2" w:rsidRPr="00ED0EF1" w:rsidRDefault="004C47B2" w:rsidP="00BA599F">
      <w:pPr>
        <w:pStyle w:val="ListParagraph"/>
        <w:jc w:val="both"/>
        <w:rPr>
          <w:rFonts w:asciiTheme="minorHAnsi" w:hAnsiTheme="minorHAnsi"/>
          <w:sz w:val="22"/>
          <w:szCs w:val="22"/>
        </w:rPr>
      </w:pPr>
    </w:p>
    <w:p w:rsidR="004C47B2" w:rsidRPr="00ED0EF1" w:rsidRDefault="004C47B2" w:rsidP="00BA599F">
      <w:pPr>
        <w:tabs>
          <w:tab w:val="left" w:pos="720"/>
        </w:tabs>
        <w:overflowPunct/>
        <w:autoSpaceDE/>
        <w:autoSpaceDN/>
        <w:adjustRightInd/>
        <w:ind w:left="792"/>
        <w:jc w:val="both"/>
        <w:textAlignment w:val="auto"/>
        <w:rPr>
          <w:rFonts w:asciiTheme="minorHAnsi" w:hAnsiTheme="minorHAnsi"/>
          <w:sz w:val="22"/>
          <w:szCs w:val="22"/>
        </w:rPr>
      </w:pPr>
    </w:p>
    <w:p w:rsidR="004C47B2" w:rsidRPr="00ED0EF1" w:rsidRDefault="004C47B2" w:rsidP="00BA599F">
      <w:pPr>
        <w:tabs>
          <w:tab w:val="left" w:pos="720"/>
        </w:tabs>
        <w:jc w:val="both"/>
        <w:rPr>
          <w:rFonts w:asciiTheme="minorHAnsi" w:hAnsiTheme="minorHAnsi"/>
          <w:sz w:val="22"/>
          <w:szCs w:val="22"/>
        </w:rPr>
      </w:pPr>
    </w:p>
    <w:p w:rsidR="004C47B2" w:rsidRPr="00ED0EF1" w:rsidRDefault="004C47B2" w:rsidP="00BA599F">
      <w:pPr>
        <w:numPr>
          <w:ilvl w:val="0"/>
          <w:numId w:val="1"/>
        </w:numPr>
        <w:overflowPunct/>
        <w:autoSpaceDE/>
        <w:autoSpaceDN/>
        <w:adjustRightInd/>
        <w:jc w:val="both"/>
        <w:textAlignment w:val="auto"/>
        <w:rPr>
          <w:rFonts w:asciiTheme="minorHAnsi" w:hAnsiTheme="minorHAnsi"/>
          <w:b/>
          <w:sz w:val="22"/>
          <w:szCs w:val="22"/>
        </w:rPr>
      </w:pPr>
      <w:r w:rsidRPr="00ED0EF1">
        <w:rPr>
          <w:rFonts w:asciiTheme="minorHAnsi" w:hAnsiTheme="minorHAnsi"/>
          <w:b/>
          <w:sz w:val="22"/>
          <w:szCs w:val="22"/>
        </w:rPr>
        <w:t>CHARGES</w:t>
      </w:r>
    </w:p>
    <w:p w:rsidR="004C47B2" w:rsidRPr="00ED0EF1" w:rsidRDefault="004C47B2" w:rsidP="00BA599F">
      <w:pPr>
        <w:jc w:val="both"/>
        <w:rPr>
          <w:rFonts w:asciiTheme="minorHAnsi" w:hAnsiTheme="minorHAnsi"/>
          <w:b/>
          <w:sz w:val="22"/>
          <w:szCs w:val="22"/>
          <w:u w:val="single"/>
        </w:rPr>
      </w:pPr>
    </w:p>
    <w:p w:rsidR="004C47B2" w:rsidRPr="00ED0EF1" w:rsidRDefault="004C47B2" w:rsidP="00BA599F">
      <w:pPr>
        <w:ind w:left="720" w:hanging="360"/>
        <w:jc w:val="both"/>
        <w:rPr>
          <w:rFonts w:asciiTheme="minorHAnsi" w:hAnsiTheme="minorHAnsi"/>
          <w:sz w:val="22"/>
          <w:szCs w:val="22"/>
        </w:rPr>
      </w:pPr>
      <w:r w:rsidRPr="00ED0EF1">
        <w:rPr>
          <w:rFonts w:asciiTheme="minorHAnsi" w:hAnsiTheme="minorHAnsi"/>
          <w:sz w:val="22"/>
          <w:szCs w:val="22"/>
        </w:rPr>
        <w:t xml:space="preserve">3.1 The Client agrees to pay such hourly charges of the Employment Business as shall be notified to and agreed with the Client. The hourly charges are calculated according to the number of hours worked by the Temporary Worker (to the nearest quarter hour) and comprise mainly the Temporary Worker’s hourly rate but also include the Employment Business’ commission calculated as a percentage of the Temporary Worker’s hourly rate, employer’s National Insurance contributions and any travel, hotel or other expenses as may have been agreed with the Client or, if there is no such agreement, such expenses as are reasonable.  VAT, if applicable, is payable on the entirety of these charges. </w:t>
      </w:r>
    </w:p>
    <w:p w:rsidR="004C47B2" w:rsidRPr="00ED0EF1" w:rsidRDefault="004C47B2" w:rsidP="00BA599F">
      <w:pPr>
        <w:ind w:left="720" w:hanging="360"/>
        <w:jc w:val="both"/>
        <w:rPr>
          <w:rFonts w:asciiTheme="minorHAnsi" w:hAnsiTheme="minorHAnsi"/>
          <w:sz w:val="22"/>
          <w:szCs w:val="22"/>
        </w:rPr>
      </w:pPr>
    </w:p>
    <w:p w:rsidR="004C47B2" w:rsidRPr="00ED0EF1" w:rsidRDefault="004C47B2" w:rsidP="00BA599F">
      <w:pPr>
        <w:ind w:left="720" w:hanging="360"/>
        <w:jc w:val="both"/>
        <w:rPr>
          <w:rFonts w:asciiTheme="minorHAnsi" w:hAnsiTheme="minorHAnsi"/>
          <w:sz w:val="22"/>
          <w:szCs w:val="22"/>
        </w:rPr>
      </w:pPr>
      <w:r w:rsidRPr="00ED0EF1">
        <w:rPr>
          <w:rFonts w:asciiTheme="minorHAnsi" w:hAnsiTheme="minorHAnsi"/>
          <w:sz w:val="22"/>
          <w:szCs w:val="22"/>
        </w:rPr>
        <w:t xml:space="preserve">3.2 The charges are invoiced to the Client on a weekly basis and are payable within 14 days. The Employment Business reserves the right to charge interest on any overdue amounts at the rate of 4% per annum </w:t>
      </w:r>
      <w:r w:rsidRPr="00ED0EF1">
        <w:rPr>
          <w:rFonts w:asciiTheme="minorHAnsi" w:hAnsiTheme="minorHAnsi"/>
          <w:i/>
          <w:iCs/>
          <w:sz w:val="22"/>
          <w:szCs w:val="22"/>
        </w:rPr>
        <w:t>above the base rate from time to time of the Bank of England</w:t>
      </w:r>
      <w:r w:rsidRPr="00ED0EF1">
        <w:rPr>
          <w:rFonts w:asciiTheme="minorHAnsi" w:hAnsiTheme="minorHAnsi"/>
          <w:sz w:val="22"/>
          <w:szCs w:val="22"/>
        </w:rPr>
        <w:t xml:space="preserve"> from the due date until the date of payment.</w:t>
      </w:r>
    </w:p>
    <w:p w:rsidR="004C47B2" w:rsidRPr="00ED0EF1" w:rsidRDefault="004C47B2" w:rsidP="00BA599F">
      <w:pPr>
        <w:tabs>
          <w:tab w:val="left" w:pos="720"/>
        </w:tabs>
        <w:jc w:val="both"/>
        <w:rPr>
          <w:rFonts w:asciiTheme="minorHAnsi" w:hAnsiTheme="minorHAnsi"/>
          <w:sz w:val="22"/>
          <w:szCs w:val="22"/>
        </w:rPr>
      </w:pPr>
    </w:p>
    <w:p w:rsidR="004C47B2" w:rsidRPr="00ED0EF1" w:rsidRDefault="004C47B2" w:rsidP="00BA599F">
      <w:pPr>
        <w:pStyle w:val="BodyTextIndent3"/>
        <w:ind w:left="900" w:hanging="540"/>
        <w:jc w:val="both"/>
        <w:rPr>
          <w:rFonts w:asciiTheme="minorHAnsi" w:hAnsiTheme="minorHAnsi" w:cs="Arial"/>
          <w:sz w:val="22"/>
          <w:szCs w:val="22"/>
        </w:rPr>
      </w:pPr>
      <w:r w:rsidRPr="00ED0EF1">
        <w:rPr>
          <w:rFonts w:asciiTheme="minorHAnsi" w:hAnsiTheme="minorHAnsi" w:cs="Arial"/>
          <w:sz w:val="22"/>
          <w:szCs w:val="22"/>
        </w:rPr>
        <w:t>3.3 There are no rebates payable in respect of the charges of the Employment Business other than those set out in clause 7 below.</w:t>
      </w:r>
    </w:p>
    <w:p w:rsidR="004C47B2" w:rsidRPr="00ED0EF1" w:rsidRDefault="004C47B2" w:rsidP="00BA599F">
      <w:pPr>
        <w:pStyle w:val="BodyTextIndent3"/>
        <w:jc w:val="both"/>
        <w:rPr>
          <w:rFonts w:asciiTheme="minorHAnsi" w:hAnsiTheme="minorHAnsi" w:cs="Arial"/>
          <w:i/>
          <w:iCs/>
          <w:sz w:val="22"/>
          <w:szCs w:val="22"/>
        </w:rPr>
      </w:pPr>
    </w:p>
    <w:p w:rsidR="004C47B2" w:rsidRPr="00ED0EF1" w:rsidRDefault="004C47B2" w:rsidP="00BA599F">
      <w:pPr>
        <w:numPr>
          <w:ilvl w:val="0"/>
          <w:numId w:val="1"/>
        </w:numPr>
        <w:overflowPunct/>
        <w:autoSpaceDE/>
        <w:autoSpaceDN/>
        <w:adjustRightInd/>
        <w:jc w:val="both"/>
        <w:textAlignment w:val="auto"/>
        <w:rPr>
          <w:rFonts w:asciiTheme="minorHAnsi" w:hAnsiTheme="minorHAnsi"/>
          <w:b/>
          <w:sz w:val="22"/>
          <w:szCs w:val="22"/>
        </w:rPr>
      </w:pPr>
      <w:r w:rsidRPr="00ED0EF1">
        <w:rPr>
          <w:rFonts w:asciiTheme="minorHAnsi" w:hAnsiTheme="minorHAnsi"/>
          <w:b/>
          <w:sz w:val="22"/>
          <w:szCs w:val="22"/>
        </w:rPr>
        <w:t>INFORMATION TO BE PROVIDED</w:t>
      </w:r>
    </w:p>
    <w:p w:rsidR="004C47B2" w:rsidRPr="00ED0EF1" w:rsidRDefault="004C47B2" w:rsidP="00BA599F">
      <w:pPr>
        <w:ind w:left="360"/>
        <w:jc w:val="both"/>
        <w:rPr>
          <w:rFonts w:asciiTheme="minorHAnsi" w:hAnsiTheme="minorHAnsi"/>
          <w:b/>
          <w:sz w:val="22"/>
          <w:szCs w:val="22"/>
          <w:u w:val="single"/>
        </w:rPr>
      </w:pPr>
    </w:p>
    <w:p w:rsidR="004C47B2" w:rsidRPr="00ED0EF1" w:rsidRDefault="004C47B2" w:rsidP="00BA599F">
      <w:pPr>
        <w:numPr>
          <w:ilvl w:val="1"/>
          <w:numId w:val="1"/>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 xml:space="preserve">When making an Introduction of a Temporary Worker to the Client the Employment Business shall inform the Client of the identity of the Temporary Worker; that the Temporary Worker has the necessary or required experience, training, qualifications and any authorisation required by law or a professional body to work in the Assignment; whether the Temporary Worker will be employed by the Employment Business under a contract of service or apprenticeship or a contract for services; and that the Temporary Worker is willing to work in the Assignment. </w:t>
      </w:r>
    </w:p>
    <w:p w:rsidR="004C47B2" w:rsidRPr="00ED0EF1" w:rsidRDefault="004C47B2" w:rsidP="00BA599F">
      <w:pPr>
        <w:numPr>
          <w:ilvl w:val="1"/>
          <w:numId w:val="1"/>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Where such information is not given in paper form or by electronic means it shall be confirmed by such means by the end of the third business day (excluding Saturday, Sunday and any public or Bank holiday) following, save where the Temporary Worker is being Introduced for an Assignment in the same position as one in which the Temporary Worker had previously been supplied within the previous five business days and such information has already been given to the Client, unless the Client requests that the information be resubmitted.</w:t>
      </w:r>
    </w:p>
    <w:p w:rsidR="004C47B2" w:rsidRPr="00ED0EF1" w:rsidRDefault="004C47B2" w:rsidP="00BA599F">
      <w:pPr>
        <w:tabs>
          <w:tab w:val="left" w:pos="720"/>
        </w:tabs>
        <w:jc w:val="both"/>
        <w:rPr>
          <w:rFonts w:asciiTheme="minorHAnsi" w:hAnsiTheme="minorHAnsi"/>
          <w:b/>
          <w:sz w:val="22"/>
          <w:szCs w:val="22"/>
        </w:rPr>
      </w:pPr>
    </w:p>
    <w:p w:rsidR="004C47B2" w:rsidRPr="00ED0EF1" w:rsidRDefault="004C47B2" w:rsidP="00BA599F">
      <w:pPr>
        <w:numPr>
          <w:ilvl w:val="0"/>
          <w:numId w:val="1"/>
        </w:numPr>
        <w:overflowPunct/>
        <w:autoSpaceDE/>
        <w:autoSpaceDN/>
        <w:adjustRightInd/>
        <w:jc w:val="both"/>
        <w:textAlignment w:val="auto"/>
        <w:rPr>
          <w:rFonts w:asciiTheme="minorHAnsi" w:hAnsiTheme="minorHAnsi"/>
          <w:b/>
          <w:sz w:val="22"/>
          <w:szCs w:val="22"/>
        </w:rPr>
      </w:pPr>
      <w:r w:rsidRPr="00ED0EF1">
        <w:rPr>
          <w:rFonts w:asciiTheme="minorHAnsi" w:hAnsiTheme="minorHAnsi"/>
          <w:b/>
          <w:sz w:val="22"/>
          <w:szCs w:val="22"/>
        </w:rPr>
        <w:t>TIME SHEETS</w:t>
      </w:r>
    </w:p>
    <w:p w:rsidR="004C47B2" w:rsidRPr="00ED0EF1" w:rsidRDefault="004C47B2" w:rsidP="00BA599F">
      <w:pPr>
        <w:jc w:val="both"/>
        <w:rPr>
          <w:rFonts w:asciiTheme="minorHAnsi" w:hAnsiTheme="minorHAnsi"/>
          <w:b/>
          <w:sz w:val="22"/>
          <w:szCs w:val="22"/>
          <w:u w:val="single"/>
        </w:rPr>
      </w:pPr>
    </w:p>
    <w:p w:rsidR="004C47B2" w:rsidRPr="00ED0EF1" w:rsidRDefault="004C47B2" w:rsidP="00BA599F">
      <w:pPr>
        <w:ind w:left="810" w:hanging="450"/>
        <w:jc w:val="both"/>
        <w:rPr>
          <w:rFonts w:asciiTheme="minorHAnsi" w:hAnsiTheme="minorHAnsi"/>
          <w:sz w:val="22"/>
          <w:szCs w:val="22"/>
        </w:rPr>
      </w:pPr>
      <w:r w:rsidRPr="00ED0EF1">
        <w:rPr>
          <w:rFonts w:asciiTheme="minorHAnsi" w:hAnsiTheme="minorHAnsi"/>
          <w:sz w:val="22"/>
          <w:szCs w:val="22"/>
        </w:rPr>
        <w:t>5.1 At the end of each week of an Assignment (or at the end of the Assignment where it is for a period of one week or less) the Client shall sign the Employment Business’ time sheet verifying the number of hours worked by the Temporary Worker during that week.</w:t>
      </w:r>
    </w:p>
    <w:p w:rsidR="004C47B2" w:rsidRPr="00ED0EF1" w:rsidRDefault="004C47B2" w:rsidP="00BA599F">
      <w:pPr>
        <w:ind w:left="360"/>
        <w:jc w:val="both"/>
        <w:rPr>
          <w:rFonts w:asciiTheme="minorHAnsi" w:hAnsiTheme="minorHAnsi"/>
          <w:sz w:val="22"/>
          <w:szCs w:val="22"/>
        </w:rPr>
      </w:pPr>
    </w:p>
    <w:p w:rsidR="004C47B2" w:rsidRPr="00ED0EF1" w:rsidRDefault="004C47B2" w:rsidP="00BA599F">
      <w:pPr>
        <w:ind w:left="810" w:hanging="450"/>
        <w:jc w:val="both"/>
        <w:rPr>
          <w:rFonts w:asciiTheme="minorHAnsi" w:hAnsiTheme="minorHAnsi"/>
          <w:sz w:val="22"/>
          <w:szCs w:val="22"/>
        </w:rPr>
      </w:pPr>
      <w:r w:rsidRPr="00ED0EF1">
        <w:rPr>
          <w:rFonts w:asciiTheme="minorHAnsi" w:hAnsiTheme="minorHAnsi"/>
          <w:sz w:val="22"/>
          <w:szCs w:val="22"/>
        </w:rPr>
        <w:t>5.2 Signature of the time sheet by the Client is confirmation of the number of hours worked.  If the Client is unable to sign a time sheet produced for authentication by the Temporary Worker because the Client disputes the hours claimed, the Client shall inform the Employment Business as soon as is reasonably practicable and shall co-operate fully and in a timely fashion with the Employment Business to enable the Employment Business to establish what hours, if any, were worked by the Temporary Worker.  Failure to sign the time sheet does not absolve the Client’s obligation to pay the charges in respect of the hours worked.</w:t>
      </w:r>
    </w:p>
    <w:p w:rsidR="004C47B2" w:rsidRPr="00ED0EF1" w:rsidRDefault="004C47B2" w:rsidP="00BA599F">
      <w:pPr>
        <w:ind w:left="810"/>
        <w:jc w:val="both"/>
        <w:rPr>
          <w:rFonts w:asciiTheme="minorHAnsi" w:hAnsiTheme="minorHAnsi"/>
          <w:sz w:val="22"/>
          <w:szCs w:val="22"/>
        </w:rPr>
      </w:pPr>
    </w:p>
    <w:p w:rsidR="004C47B2" w:rsidRPr="00ED0EF1" w:rsidRDefault="004C47B2" w:rsidP="00BA599F">
      <w:pPr>
        <w:ind w:left="810" w:hanging="450"/>
        <w:jc w:val="both"/>
        <w:rPr>
          <w:rFonts w:asciiTheme="minorHAnsi" w:hAnsiTheme="minorHAnsi"/>
          <w:sz w:val="22"/>
          <w:szCs w:val="22"/>
        </w:rPr>
      </w:pPr>
      <w:r w:rsidRPr="00ED0EF1">
        <w:rPr>
          <w:rFonts w:asciiTheme="minorHAnsi" w:hAnsiTheme="minorHAnsi"/>
          <w:sz w:val="22"/>
          <w:szCs w:val="22"/>
        </w:rPr>
        <w:t>5.3 The Client shall not be entitled to decline to sign a timesheet on the basis that he is dissatisfied with the work performed by the Temporary Worker.  In cases of unsuitable work the Client should apply the provisions of clause 10.1 below.</w:t>
      </w:r>
    </w:p>
    <w:p w:rsidR="004C47B2" w:rsidRPr="00ED0EF1" w:rsidRDefault="004C47B2" w:rsidP="00BA599F">
      <w:pPr>
        <w:jc w:val="both"/>
        <w:rPr>
          <w:rFonts w:asciiTheme="minorHAnsi" w:hAnsiTheme="minorHAnsi"/>
          <w:sz w:val="22"/>
          <w:szCs w:val="22"/>
        </w:rPr>
      </w:pPr>
    </w:p>
    <w:p w:rsidR="004C47B2" w:rsidRPr="00ED0EF1" w:rsidRDefault="004C47B2" w:rsidP="00BA599F">
      <w:pPr>
        <w:jc w:val="both"/>
        <w:rPr>
          <w:rFonts w:asciiTheme="minorHAnsi" w:hAnsiTheme="minorHAnsi"/>
          <w:b/>
          <w:sz w:val="22"/>
          <w:szCs w:val="22"/>
        </w:rPr>
      </w:pPr>
      <w:r w:rsidRPr="00ED0EF1">
        <w:rPr>
          <w:rFonts w:asciiTheme="minorHAnsi" w:hAnsiTheme="minorHAnsi"/>
          <w:b/>
          <w:sz w:val="22"/>
          <w:szCs w:val="22"/>
        </w:rPr>
        <w:t>6.  PAYMENT OF THE TEMPORARY WORKER</w:t>
      </w:r>
    </w:p>
    <w:p w:rsidR="004C47B2" w:rsidRPr="00ED0EF1" w:rsidRDefault="004C47B2" w:rsidP="00BA599F">
      <w:pPr>
        <w:jc w:val="both"/>
        <w:rPr>
          <w:rFonts w:asciiTheme="minorHAnsi" w:hAnsiTheme="minorHAnsi"/>
          <w:b/>
          <w:sz w:val="22"/>
          <w:szCs w:val="22"/>
          <w:u w:val="single"/>
        </w:rPr>
      </w:pPr>
    </w:p>
    <w:p w:rsidR="004C47B2" w:rsidRPr="00ED0EF1" w:rsidRDefault="004C47B2" w:rsidP="00BA599F">
      <w:pPr>
        <w:ind w:left="810" w:hanging="450"/>
        <w:jc w:val="both"/>
        <w:rPr>
          <w:rFonts w:asciiTheme="minorHAnsi" w:hAnsiTheme="minorHAnsi"/>
          <w:sz w:val="22"/>
          <w:szCs w:val="22"/>
        </w:rPr>
      </w:pPr>
      <w:r w:rsidRPr="00ED0EF1">
        <w:rPr>
          <w:rFonts w:asciiTheme="minorHAnsi" w:hAnsiTheme="minorHAnsi"/>
          <w:sz w:val="22"/>
          <w:szCs w:val="22"/>
        </w:rPr>
        <w:t>6.1 The Employment Business assumes responsibility for paying the Temporary Worker and where appropriate, for the deduction and payment of National Insurance Contributions and PAYE Income Tax applicable to the Temporary Worker pursuant to sections 44-47 of the Income Tax (Earnings and Pensions) Act 2003*.</w:t>
      </w:r>
    </w:p>
    <w:p w:rsidR="004C47B2" w:rsidRPr="00ED0EF1" w:rsidRDefault="004C47B2" w:rsidP="00BA599F">
      <w:pPr>
        <w:ind w:left="810" w:hanging="450"/>
        <w:jc w:val="both"/>
        <w:rPr>
          <w:rFonts w:asciiTheme="minorHAnsi" w:hAnsiTheme="minorHAnsi"/>
          <w:sz w:val="22"/>
          <w:szCs w:val="22"/>
        </w:rPr>
      </w:pPr>
    </w:p>
    <w:p w:rsidR="004C47B2" w:rsidRPr="00ED0EF1" w:rsidRDefault="004C47B2" w:rsidP="00BA599F">
      <w:pPr>
        <w:jc w:val="both"/>
        <w:rPr>
          <w:rFonts w:asciiTheme="minorHAnsi" w:hAnsiTheme="minorHAnsi"/>
          <w:b/>
          <w:sz w:val="22"/>
          <w:szCs w:val="22"/>
        </w:rPr>
      </w:pPr>
      <w:r w:rsidRPr="00ED0EF1">
        <w:rPr>
          <w:rFonts w:asciiTheme="minorHAnsi" w:hAnsiTheme="minorHAnsi"/>
          <w:b/>
          <w:sz w:val="22"/>
          <w:szCs w:val="22"/>
        </w:rPr>
        <w:t>7. TRANSFER AND INTRODUCTION FEES</w:t>
      </w:r>
    </w:p>
    <w:p w:rsidR="004C47B2" w:rsidRPr="00ED0EF1" w:rsidRDefault="004C47B2" w:rsidP="00BA599F">
      <w:pPr>
        <w:jc w:val="both"/>
        <w:rPr>
          <w:rFonts w:asciiTheme="minorHAnsi" w:hAnsiTheme="minorHAnsi"/>
          <w:sz w:val="22"/>
          <w:szCs w:val="22"/>
        </w:rPr>
      </w:pPr>
    </w:p>
    <w:p w:rsidR="004C47B2" w:rsidRPr="00ED0EF1" w:rsidRDefault="004C47B2" w:rsidP="00BA599F">
      <w:pPr>
        <w:numPr>
          <w:ilvl w:val="1"/>
          <w:numId w:val="6"/>
        </w:numPr>
        <w:overflowPunct/>
        <w:autoSpaceDE/>
        <w:autoSpaceDN/>
        <w:adjustRightInd/>
        <w:jc w:val="both"/>
        <w:textAlignment w:val="auto"/>
        <w:rPr>
          <w:rFonts w:asciiTheme="minorHAnsi" w:hAnsiTheme="minorHAnsi"/>
          <w:sz w:val="22"/>
          <w:szCs w:val="22"/>
        </w:rPr>
      </w:pPr>
      <w:r w:rsidRPr="00ED0EF1">
        <w:rPr>
          <w:rFonts w:asciiTheme="minorHAnsi" w:hAnsiTheme="minorHAnsi"/>
          <w:b/>
          <w:bCs/>
          <w:sz w:val="22"/>
          <w:szCs w:val="22"/>
        </w:rPr>
        <w:t>Transfer fees where a worker has been supplied</w:t>
      </w:r>
    </w:p>
    <w:p w:rsidR="004C47B2" w:rsidRPr="00ED0EF1" w:rsidRDefault="004C47B2" w:rsidP="00BA599F">
      <w:pPr>
        <w:ind w:left="360"/>
        <w:jc w:val="both"/>
        <w:rPr>
          <w:rFonts w:asciiTheme="minorHAnsi" w:hAnsiTheme="minorHAnsi"/>
          <w:sz w:val="22"/>
          <w:szCs w:val="22"/>
        </w:rPr>
      </w:pPr>
    </w:p>
    <w:p w:rsidR="004C47B2" w:rsidRPr="00ED0EF1" w:rsidRDefault="004C47B2" w:rsidP="00BA599F">
      <w:pPr>
        <w:numPr>
          <w:ilvl w:val="2"/>
          <w:numId w:val="6"/>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 xml:space="preserve">In the event of the Engagement by the Client of a Temporary Worker supplied by the Employment Business for an Assignment either (1) directly or (2) pursuant to being supplied by another employment business, during the Assignment or within whichever is the longer of either: </w:t>
      </w:r>
    </w:p>
    <w:p w:rsidR="004C47B2" w:rsidRPr="00ED0EF1" w:rsidRDefault="004C47B2" w:rsidP="00BA599F">
      <w:pPr>
        <w:numPr>
          <w:ilvl w:val="0"/>
          <w:numId w:val="4"/>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14 weeks from the start of the first Assignment (each new Assignment where there has been a break of more than 42 days (6 weeks) since the end of a previous Assignment shall also be considered to be the ‘first Assignment’ for these purposes); or</w:t>
      </w:r>
    </w:p>
    <w:p w:rsidR="004C47B2" w:rsidRPr="00ED0EF1" w:rsidRDefault="004C47B2" w:rsidP="00BA599F">
      <w:pPr>
        <w:numPr>
          <w:ilvl w:val="0"/>
          <w:numId w:val="4"/>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8 weeks from the day after the last day the Temporary Worker worked on the</w:t>
      </w:r>
    </w:p>
    <w:p w:rsidR="004C47B2" w:rsidRPr="00ED0EF1" w:rsidRDefault="004C47B2" w:rsidP="00BA599F">
      <w:pPr>
        <w:ind w:left="1211" w:firstLine="229"/>
        <w:jc w:val="both"/>
        <w:rPr>
          <w:rFonts w:asciiTheme="minorHAnsi" w:hAnsiTheme="minorHAnsi"/>
          <w:sz w:val="22"/>
          <w:szCs w:val="22"/>
        </w:rPr>
      </w:pPr>
      <w:r w:rsidRPr="00ED0EF1">
        <w:rPr>
          <w:rFonts w:asciiTheme="minorHAnsi" w:hAnsiTheme="minorHAnsi"/>
          <w:sz w:val="22"/>
          <w:szCs w:val="22"/>
        </w:rPr>
        <w:t>Assignment</w:t>
      </w:r>
    </w:p>
    <w:p w:rsidR="004C47B2" w:rsidRPr="00ED0EF1" w:rsidRDefault="004C47B2" w:rsidP="00BA599F">
      <w:pPr>
        <w:ind w:left="1440"/>
        <w:jc w:val="both"/>
        <w:rPr>
          <w:rFonts w:asciiTheme="minorHAnsi" w:hAnsiTheme="minorHAnsi"/>
          <w:sz w:val="22"/>
          <w:szCs w:val="22"/>
        </w:rPr>
      </w:pPr>
    </w:p>
    <w:p w:rsidR="004C47B2" w:rsidRPr="00ED0EF1" w:rsidRDefault="004C47B2" w:rsidP="00BA599F">
      <w:pPr>
        <w:ind w:left="1440"/>
        <w:jc w:val="both"/>
        <w:rPr>
          <w:rFonts w:asciiTheme="minorHAnsi" w:hAnsiTheme="minorHAnsi"/>
          <w:sz w:val="22"/>
          <w:szCs w:val="22"/>
        </w:rPr>
      </w:pPr>
      <w:r w:rsidRPr="00ED0EF1">
        <w:rPr>
          <w:rFonts w:asciiTheme="minorHAnsi" w:hAnsiTheme="minorHAnsi"/>
          <w:sz w:val="22"/>
          <w:szCs w:val="22"/>
        </w:rPr>
        <w:t>The Client shall be liable, subject to electing upon giving 3 days notice, to either:</w:t>
      </w:r>
    </w:p>
    <w:p w:rsidR="004C47B2" w:rsidRPr="00ED0EF1" w:rsidRDefault="004C47B2" w:rsidP="00BA599F">
      <w:pPr>
        <w:ind w:left="810" w:hanging="450"/>
        <w:jc w:val="both"/>
        <w:rPr>
          <w:rFonts w:asciiTheme="minorHAnsi" w:hAnsiTheme="minorHAnsi"/>
          <w:sz w:val="22"/>
          <w:szCs w:val="22"/>
        </w:rPr>
      </w:pPr>
    </w:p>
    <w:p w:rsidR="004C47B2" w:rsidRPr="00ED0EF1" w:rsidRDefault="004C47B2" w:rsidP="00BA599F">
      <w:pPr>
        <w:numPr>
          <w:ilvl w:val="0"/>
          <w:numId w:val="3"/>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An extended period of hire calculated in proportion to the number of weeks the Temporary Worker has been supplied to the client prior to the notice date in accordance with the accompanying schedule of extended hire periods set out below, during which the Client shall pay the charges agreed pursuant to clause 3.1 above for each hour the Temporary Worker is so employed or supplied; or</w:t>
      </w:r>
    </w:p>
    <w:p w:rsidR="004C47B2" w:rsidRPr="00ED0EF1" w:rsidRDefault="004C47B2" w:rsidP="00BA599F">
      <w:pPr>
        <w:ind w:left="360"/>
        <w:jc w:val="both"/>
        <w:rPr>
          <w:rFonts w:asciiTheme="minorHAnsi" w:hAnsiTheme="minorHAnsi"/>
          <w:sz w:val="22"/>
          <w:szCs w:val="22"/>
        </w:rPr>
      </w:pPr>
    </w:p>
    <w:p w:rsidR="004C47B2" w:rsidRPr="00ED0EF1" w:rsidRDefault="004C47B2" w:rsidP="00BA599F">
      <w:pPr>
        <w:numPr>
          <w:ilvl w:val="0"/>
          <w:numId w:val="3"/>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 xml:space="preserve"> A Transfer Fee calculated as follows: 20</w:t>
      </w:r>
      <w:r w:rsidRPr="00ED0EF1">
        <w:rPr>
          <w:rFonts w:asciiTheme="minorHAnsi" w:hAnsiTheme="minorHAnsi"/>
          <w:bCs/>
          <w:sz w:val="22"/>
          <w:szCs w:val="22"/>
        </w:rPr>
        <w:t>% of the Remuneration applicable during the first 12 months of the Engagement,</w:t>
      </w:r>
      <w:r w:rsidRPr="00ED0EF1">
        <w:rPr>
          <w:rFonts w:asciiTheme="minorHAnsi" w:hAnsiTheme="minorHAnsi"/>
          <w:sz w:val="22"/>
          <w:szCs w:val="22"/>
        </w:rPr>
        <w:t xml:space="preserve"> less any rebate applicable calculated in accordance with the accompanying schedule of Transfer Fee rebates, or, if the actual amount of the Remuneration is not known, the hourly charges agreed pursuant to clause 3.1 multiplied by 300</w:t>
      </w:r>
      <w:r w:rsidRPr="00ED0EF1">
        <w:rPr>
          <w:rFonts w:asciiTheme="minorHAnsi" w:hAnsiTheme="minorHAnsi"/>
          <w:i/>
          <w:iCs/>
          <w:sz w:val="22"/>
          <w:szCs w:val="22"/>
        </w:rPr>
        <w:t xml:space="preserve"> </w:t>
      </w:r>
      <w:r w:rsidRPr="00ED0EF1">
        <w:rPr>
          <w:rFonts w:asciiTheme="minorHAnsi" w:hAnsiTheme="minorHAnsi"/>
          <w:sz w:val="22"/>
          <w:szCs w:val="22"/>
        </w:rPr>
        <w:t>less any rebate applicable calculated in accordance with the accompanying schedule of Transfer Fee rebates. No refund of the Transfer Fee will be paid in the event that the Engagement subsequently terminates. VAT is payable in addition to any fee due.</w:t>
      </w:r>
    </w:p>
    <w:p w:rsidR="004C47B2" w:rsidRPr="00ED0EF1" w:rsidRDefault="004C47B2" w:rsidP="00BA599F">
      <w:pPr>
        <w:jc w:val="both"/>
        <w:rPr>
          <w:rFonts w:asciiTheme="minorHAnsi" w:hAnsiTheme="minorHAnsi"/>
          <w:sz w:val="22"/>
          <w:szCs w:val="22"/>
        </w:rPr>
      </w:pPr>
    </w:p>
    <w:p w:rsidR="004C47B2" w:rsidRPr="00ED0EF1" w:rsidRDefault="004C47B2" w:rsidP="00BA599F">
      <w:pPr>
        <w:numPr>
          <w:ilvl w:val="1"/>
          <w:numId w:val="6"/>
        </w:numPr>
        <w:overflowPunct/>
        <w:autoSpaceDE/>
        <w:autoSpaceDN/>
        <w:adjustRightInd/>
        <w:jc w:val="both"/>
        <w:textAlignment w:val="auto"/>
        <w:rPr>
          <w:rFonts w:asciiTheme="minorHAnsi" w:hAnsiTheme="minorHAnsi"/>
          <w:sz w:val="22"/>
          <w:szCs w:val="22"/>
        </w:rPr>
      </w:pPr>
      <w:r w:rsidRPr="00ED0EF1">
        <w:rPr>
          <w:rFonts w:asciiTheme="minorHAnsi" w:hAnsiTheme="minorHAnsi"/>
          <w:b/>
          <w:bCs/>
          <w:sz w:val="22"/>
          <w:szCs w:val="22"/>
        </w:rPr>
        <w:t>Introduction Fees where a worker is introduced but not supplied</w:t>
      </w:r>
    </w:p>
    <w:p w:rsidR="004C47B2" w:rsidRPr="00ED0EF1" w:rsidRDefault="004C47B2" w:rsidP="00BA599F">
      <w:pPr>
        <w:ind w:left="360"/>
        <w:jc w:val="both"/>
        <w:rPr>
          <w:rFonts w:asciiTheme="minorHAnsi" w:hAnsiTheme="minorHAnsi"/>
          <w:sz w:val="22"/>
          <w:szCs w:val="22"/>
        </w:rPr>
      </w:pPr>
    </w:p>
    <w:p w:rsidR="004C47B2" w:rsidRPr="00ED0EF1" w:rsidRDefault="004C47B2" w:rsidP="00BA599F">
      <w:pPr>
        <w:numPr>
          <w:ilvl w:val="2"/>
          <w:numId w:val="6"/>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In the event that there is an Introduction of a Temporary Worker to the Client which does not result in the supply of that Temporary Worker by the Employment Business to the Client, but which leads to an Engagement of the Temporary Worker by the Client either directly or pursuant to being supplied by another employment business within 6 months from the date of Introduction the Client shall be liable, subject to electing upon giving 3 days notice, to either:</w:t>
      </w:r>
    </w:p>
    <w:p w:rsidR="004C47B2" w:rsidRPr="00ED0EF1" w:rsidRDefault="004C47B2" w:rsidP="00BA599F">
      <w:pPr>
        <w:ind w:left="360"/>
        <w:jc w:val="both"/>
        <w:rPr>
          <w:rFonts w:asciiTheme="minorHAnsi" w:hAnsiTheme="minorHAnsi"/>
          <w:sz w:val="22"/>
          <w:szCs w:val="22"/>
        </w:rPr>
      </w:pPr>
    </w:p>
    <w:p w:rsidR="004C47B2" w:rsidRPr="00ED0EF1" w:rsidRDefault="004C47B2" w:rsidP="00BA599F">
      <w:pPr>
        <w:numPr>
          <w:ilvl w:val="0"/>
          <w:numId w:val="7"/>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A period of hire of the Temporary Worker being 12 weeks during which the Client shall pay the hourly charges agreed pursuant to clause 3.1 above for each hour the Temporary Worker is so employed or supplied; or</w:t>
      </w:r>
    </w:p>
    <w:p w:rsidR="004C47B2" w:rsidRPr="00ED0EF1" w:rsidRDefault="004C47B2" w:rsidP="00BA599F">
      <w:pPr>
        <w:tabs>
          <w:tab w:val="num" w:pos="1350"/>
        </w:tabs>
        <w:jc w:val="both"/>
        <w:rPr>
          <w:rFonts w:asciiTheme="minorHAnsi" w:hAnsiTheme="minorHAnsi"/>
          <w:sz w:val="22"/>
          <w:szCs w:val="22"/>
        </w:rPr>
      </w:pPr>
    </w:p>
    <w:p w:rsidR="004C47B2" w:rsidRPr="00ED0EF1" w:rsidRDefault="004C47B2" w:rsidP="00BA599F">
      <w:pPr>
        <w:numPr>
          <w:ilvl w:val="0"/>
          <w:numId w:val="7"/>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 xml:space="preserve">An Introduction Fee calculated as follows: 20% of the Remuneration applicable during the first 12 months of the Engagement or, if the actual amount of the Remuneration is not known, the hourly charges agreed pursuant to clause 3.1 multiplied by 300. No refund of the Introduction Fee will be paid in the event that the Engagement subsequently terminates. VAT is payable in addition to any fee due. </w:t>
      </w:r>
    </w:p>
    <w:p w:rsidR="004C47B2" w:rsidRPr="00ED0EF1" w:rsidRDefault="004C47B2" w:rsidP="00BA599F">
      <w:pPr>
        <w:jc w:val="both"/>
        <w:rPr>
          <w:rFonts w:asciiTheme="minorHAnsi" w:hAnsiTheme="minorHAnsi"/>
          <w:sz w:val="22"/>
          <w:szCs w:val="22"/>
        </w:rPr>
      </w:pPr>
    </w:p>
    <w:p w:rsidR="004C47B2" w:rsidRPr="00ED0EF1" w:rsidRDefault="004C47B2" w:rsidP="00BA599F">
      <w:pPr>
        <w:numPr>
          <w:ilvl w:val="0"/>
          <w:numId w:val="7"/>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 xml:space="preserve">There are no rebates or reductions of extended periods in respect of charges arising under clauses 7.2.1 a) and b) above. </w:t>
      </w:r>
    </w:p>
    <w:p w:rsidR="004C47B2" w:rsidRPr="00ED0EF1" w:rsidRDefault="004C47B2" w:rsidP="00BA599F">
      <w:pPr>
        <w:jc w:val="both"/>
        <w:rPr>
          <w:rFonts w:asciiTheme="minorHAnsi" w:hAnsiTheme="minorHAnsi"/>
          <w:sz w:val="22"/>
          <w:szCs w:val="22"/>
        </w:rPr>
      </w:pPr>
    </w:p>
    <w:p w:rsidR="004C47B2" w:rsidRPr="00ED0EF1" w:rsidRDefault="004C47B2" w:rsidP="00BA599F">
      <w:pPr>
        <w:numPr>
          <w:ilvl w:val="1"/>
          <w:numId w:val="6"/>
        </w:numPr>
        <w:overflowPunct/>
        <w:autoSpaceDE/>
        <w:autoSpaceDN/>
        <w:adjustRightInd/>
        <w:jc w:val="both"/>
        <w:textAlignment w:val="auto"/>
        <w:rPr>
          <w:rFonts w:asciiTheme="minorHAnsi" w:hAnsiTheme="minorHAnsi"/>
          <w:b/>
          <w:bCs/>
          <w:sz w:val="22"/>
          <w:szCs w:val="22"/>
        </w:rPr>
      </w:pPr>
      <w:r w:rsidRPr="00ED0EF1">
        <w:rPr>
          <w:rFonts w:asciiTheme="minorHAnsi" w:hAnsiTheme="minorHAnsi"/>
          <w:b/>
          <w:bCs/>
          <w:sz w:val="22"/>
          <w:szCs w:val="22"/>
        </w:rPr>
        <w:t xml:space="preserve">Inability to supply during the period of hire </w:t>
      </w:r>
    </w:p>
    <w:p w:rsidR="004C47B2" w:rsidRPr="00ED0EF1" w:rsidRDefault="004C47B2" w:rsidP="00BA599F">
      <w:pPr>
        <w:ind w:left="360"/>
        <w:jc w:val="both"/>
        <w:rPr>
          <w:rFonts w:asciiTheme="minorHAnsi" w:hAnsiTheme="minorHAnsi"/>
          <w:b/>
          <w:bCs/>
          <w:sz w:val="22"/>
          <w:szCs w:val="22"/>
        </w:rPr>
      </w:pPr>
    </w:p>
    <w:p w:rsidR="004C47B2" w:rsidRPr="00ED0EF1" w:rsidRDefault="004C47B2" w:rsidP="00BA599F">
      <w:pPr>
        <w:numPr>
          <w:ilvl w:val="2"/>
          <w:numId w:val="6"/>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If the Client elects for an extended period of hire, as set out above, but before the end of such period Engages the Temporary Worker supplied by the Employment Business either directly or pursuant to being supplied by another employment business or the Temporary Worker chooses not to be supplied for an extended period of hire, the Transfer or Introduction Fee calculated in accordance with either 7.1.1(b) or 7.2.1(b) may be charged, reduced by such percentage to reflect the period of extended hire already undertaken by the Temporary Worker and paid for by the Client.</w:t>
      </w:r>
    </w:p>
    <w:p w:rsidR="004C47B2" w:rsidRPr="00ED0EF1" w:rsidRDefault="004C47B2" w:rsidP="00BA599F">
      <w:pPr>
        <w:ind w:left="720" w:hanging="480"/>
        <w:jc w:val="both"/>
        <w:rPr>
          <w:rFonts w:asciiTheme="minorHAnsi" w:hAnsiTheme="minorHAnsi"/>
          <w:sz w:val="22"/>
          <w:szCs w:val="22"/>
        </w:rPr>
      </w:pPr>
      <w:r w:rsidRPr="00ED0EF1">
        <w:rPr>
          <w:rFonts w:asciiTheme="minorHAnsi" w:hAnsiTheme="minorHAnsi"/>
          <w:sz w:val="22"/>
          <w:szCs w:val="22"/>
        </w:rPr>
        <w:t xml:space="preserve">       </w:t>
      </w:r>
    </w:p>
    <w:p w:rsidR="004C47B2" w:rsidRPr="00ED0EF1" w:rsidRDefault="004C47B2" w:rsidP="00BA599F">
      <w:pPr>
        <w:numPr>
          <w:ilvl w:val="2"/>
          <w:numId w:val="6"/>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Where period(s) of absence due to illness or injury prevent the Temporary Worker from being employed or supplied for 4 or more days, which shall be qualifying days for the purposes of Statutory Sick Pay (</w:t>
      </w:r>
      <w:proofErr w:type="spellStart"/>
      <w:r w:rsidRPr="00ED0EF1">
        <w:rPr>
          <w:rFonts w:asciiTheme="minorHAnsi" w:hAnsiTheme="minorHAnsi"/>
          <w:sz w:val="22"/>
          <w:szCs w:val="22"/>
        </w:rPr>
        <w:t>SSP</w:t>
      </w:r>
      <w:proofErr w:type="spellEnd"/>
      <w:r w:rsidRPr="00ED0EF1">
        <w:rPr>
          <w:rFonts w:asciiTheme="minorHAnsi" w:hAnsiTheme="minorHAnsi"/>
          <w:sz w:val="22"/>
          <w:szCs w:val="22"/>
        </w:rPr>
        <w:t xml:space="preserve">), during the period of hire as set out above, the period of hire shall be extended by a period equivalent to the total period of absence. Where the Employment Business pays the Temporary Worker </w:t>
      </w:r>
      <w:proofErr w:type="spellStart"/>
      <w:r w:rsidRPr="00ED0EF1">
        <w:rPr>
          <w:rFonts w:asciiTheme="minorHAnsi" w:hAnsiTheme="minorHAnsi"/>
          <w:sz w:val="22"/>
          <w:szCs w:val="22"/>
        </w:rPr>
        <w:t>SSP</w:t>
      </w:r>
      <w:proofErr w:type="spellEnd"/>
      <w:r w:rsidRPr="00ED0EF1">
        <w:rPr>
          <w:rFonts w:asciiTheme="minorHAnsi" w:hAnsiTheme="minorHAnsi"/>
          <w:sz w:val="22"/>
          <w:szCs w:val="22"/>
        </w:rPr>
        <w:t xml:space="preserve"> during the period of hire an equivalent amount shall be charged to and be payable by the Client in addition to the charges agreed pursuant to clause 3.1.</w:t>
      </w:r>
    </w:p>
    <w:p w:rsidR="004C47B2" w:rsidRPr="00ED0EF1" w:rsidRDefault="004C47B2" w:rsidP="00BA599F">
      <w:pPr>
        <w:pStyle w:val="ListParagraph"/>
        <w:jc w:val="both"/>
        <w:rPr>
          <w:rFonts w:asciiTheme="minorHAnsi" w:hAnsiTheme="minorHAnsi"/>
          <w:sz w:val="22"/>
          <w:szCs w:val="22"/>
        </w:rPr>
      </w:pPr>
    </w:p>
    <w:p w:rsidR="004C47B2" w:rsidRPr="00ED0EF1" w:rsidRDefault="004C47B2" w:rsidP="00BA599F">
      <w:pPr>
        <w:overflowPunct/>
        <w:autoSpaceDE/>
        <w:autoSpaceDN/>
        <w:adjustRightInd/>
        <w:jc w:val="both"/>
        <w:textAlignment w:val="auto"/>
        <w:rPr>
          <w:rFonts w:asciiTheme="minorHAnsi" w:hAnsiTheme="minorHAnsi"/>
          <w:sz w:val="22"/>
          <w:szCs w:val="22"/>
        </w:rPr>
      </w:pPr>
    </w:p>
    <w:p w:rsidR="004C47B2" w:rsidRPr="00ED0EF1" w:rsidRDefault="004C47B2" w:rsidP="00BA599F">
      <w:pPr>
        <w:numPr>
          <w:ilvl w:val="1"/>
          <w:numId w:val="6"/>
        </w:numPr>
        <w:overflowPunct/>
        <w:autoSpaceDE/>
        <w:autoSpaceDN/>
        <w:adjustRightInd/>
        <w:jc w:val="both"/>
        <w:textAlignment w:val="auto"/>
        <w:rPr>
          <w:rFonts w:asciiTheme="minorHAnsi" w:hAnsiTheme="minorHAnsi"/>
          <w:b/>
          <w:bCs/>
          <w:sz w:val="22"/>
          <w:szCs w:val="22"/>
        </w:rPr>
      </w:pPr>
      <w:r w:rsidRPr="00ED0EF1">
        <w:rPr>
          <w:rFonts w:asciiTheme="minorHAnsi" w:hAnsiTheme="minorHAnsi"/>
          <w:b/>
          <w:bCs/>
          <w:sz w:val="22"/>
          <w:szCs w:val="22"/>
        </w:rPr>
        <w:t>Where there has been an Introduction to and Engagement by a Third Party</w:t>
      </w:r>
    </w:p>
    <w:p w:rsidR="004C47B2" w:rsidRPr="00ED0EF1" w:rsidRDefault="004C47B2" w:rsidP="00BA599F">
      <w:pPr>
        <w:ind w:left="851"/>
        <w:jc w:val="both"/>
        <w:rPr>
          <w:rFonts w:asciiTheme="minorHAnsi" w:hAnsiTheme="minorHAnsi"/>
          <w:sz w:val="22"/>
          <w:szCs w:val="22"/>
        </w:rPr>
      </w:pPr>
      <w:r w:rsidRPr="00ED0EF1">
        <w:rPr>
          <w:rFonts w:asciiTheme="minorHAnsi" w:hAnsiTheme="minorHAnsi"/>
          <w:sz w:val="22"/>
          <w:szCs w:val="22"/>
        </w:rPr>
        <w:t xml:space="preserve">In the event that a Temporary Worker supplied to a Client is </w:t>
      </w:r>
      <w:r w:rsidRPr="00ED0EF1">
        <w:rPr>
          <w:rFonts w:asciiTheme="minorHAnsi" w:hAnsiTheme="minorHAnsi"/>
          <w:b/>
          <w:bCs/>
          <w:sz w:val="22"/>
          <w:szCs w:val="22"/>
        </w:rPr>
        <w:t>introduced by the Client to a third party</w:t>
      </w:r>
      <w:r w:rsidRPr="00ED0EF1">
        <w:rPr>
          <w:rFonts w:asciiTheme="minorHAnsi" w:hAnsiTheme="minorHAnsi"/>
          <w:sz w:val="22"/>
          <w:szCs w:val="22"/>
        </w:rPr>
        <w:t xml:space="preserve"> which results in the Engagement of the Temporary Worker by the third party during the Assignment or within whichever is the longer of either: </w:t>
      </w:r>
    </w:p>
    <w:p w:rsidR="004C47B2" w:rsidRPr="00ED0EF1" w:rsidRDefault="004C47B2" w:rsidP="00BA599F">
      <w:pPr>
        <w:numPr>
          <w:ilvl w:val="0"/>
          <w:numId w:val="8"/>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14 weeks from the start of the first Assignment (each new assignment where there has been a break of more than 42 days (6 weeks) since the end of the previous Assignment shall also be considered to be the ‘first Assignment’ for these purposes); or</w:t>
      </w:r>
    </w:p>
    <w:p w:rsidR="004C47B2" w:rsidRPr="00ED0EF1" w:rsidRDefault="004C47B2" w:rsidP="00BA599F">
      <w:pPr>
        <w:numPr>
          <w:ilvl w:val="0"/>
          <w:numId w:val="8"/>
        </w:numPr>
        <w:overflowPunct/>
        <w:autoSpaceDE/>
        <w:autoSpaceDN/>
        <w:adjustRightInd/>
        <w:jc w:val="both"/>
        <w:textAlignment w:val="auto"/>
        <w:rPr>
          <w:rFonts w:asciiTheme="minorHAnsi" w:hAnsiTheme="minorHAnsi"/>
          <w:sz w:val="22"/>
          <w:szCs w:val="22"/>
        </w:rPr>
      </w:pPr>
      <w:r w:rsidRPr="00ED0EF1">
        <w:rPr>
          <w:rFonts w:asciiTheme="minorHAnsi" w:hAnsiTheme="minorHAnsi"/>
          <w:sz w:val="22"/>
          <w:szCs w:val="22"/>
        </w:rPr>
        <w:t xml:space="preserve">8 weeks from the day after the last day the Temporary Worker worked on the </w:t>
      </w:r>
    </w:p>
    <w:p w:rsidR="004C47B2" w:rsidRPr="00ED0EF1" w:rsidRDefault="004C47B2" w:rsidP="00BA599F">
      <w:pPr>
        <w:ind w:left="1440"/>
        <w:jc w:val="both"/>
        <w:rPr>
          <w:rFonts w:asciiTheme="minorHAnsi" w:hAnsiTheme="minorHAnsi"/>
          <w:sz w:val="22"/>
          <w:szCs w:val="22"/>
        </w:rPr>
      </w:pPr>
    </w:p>
    <w:p w:rsidR="004C47B2" w:rsidRPr="00ED0EF1" w:rsidRDefault="004C47B2" w:rsidP="00BA599F">
      <w:pPr>
        <w:ind w:left="855"/>
        <w:jc w:val="both"/>
        <w:rPr>
          <w:rFonts w:asciiTheme="minorHAnsi" w:hAnsiTheme="minorHAnsi"/>
          <w:sz w:val="22"/>
          <w:szCs w:val="22"/>
        </w:rPr>
      </w:pPr>
      <w:r w:rsidRPr="00ED0EF1">
        <w:rPr>
          <w:rFonts w:asciiTheme="minorHAnsi" w:hAnsiTheme="minorHAnsi"/>
          <w:sz w:val="22"/>
          <w:szCs w:val="22"/>
        </w:rPr>
        <w:t>the Client shall be liable to pay a Transfer Fee calculated in accordance with clause 7.1.1 (b) above.</w:t>
      </w:r>
    </w:p>
    <w:p w:rsidR="004C47B2" w:rsidRPr="00ED0EF1" w:rsidRDefault="004C47B2" w:rsidP="00BA599F">
      <w:pPr>
        <w:jc w:val="both"/>
        <w:rPr>
          <w:rFonts w:asciiTheme="minorHAnsi" w:hAnsiTheme="minorHAnsi"/>
          <w:sz w:val="22"/>
          <w:szCs w:val="22"/>
        </w:rPr>
      </w:pPr>
    </w:p>
    <w:p w:rsidR="004C47B2" w:rsidRPr="00ED0EF1" w:rsidRDefault="004C47B2" w:rsidP="00BA599F">
      <w:pPr>
        <w:numPr>
          <w:ilvl w:val="1"/>
          <w:numId w:val="6"/>
        </w:numPr>
        <w:overflowPunct/>
        <w:autoSpaceDE/>
        <w:autoSpaceDN/>
        <w:adjustRightInd/>
        <w:jc w:val="both"/>
        <w:textAlignment w:val="auto"/>
        <w:rPr>
          <w:rFonts w:asciiTheme="minorHAnsi" w:hAnsiTheme="minorHAnsi"/>
          <w:b/>
          <w:bCs/>
          <w:sz w:val="22"/>
          <w:szCs w:val="22"/>
        </w:rPr>
      </w:pPr>
      <w:r w:rsidRPr="00ED0EF1">
        <w:rPr>
          <w:rFonts w:asciiTheme="minorHAnsi" w:hAnsiTheme="minorHAnsi"/>
          <w:b/>
          <w:bCs/>
          <w:sz w:val="22"/>
          <w:szCs w:val="22"/>
        </w:rPr>
        <w:t>Where there has been an Introduction but no Supply resulting in an Engagement by a Third Party</w:t>
      </w:r>
    </w:p>
    <w:p w:rsidR="004C47B2" w:rsidRPr="00ED0EF1" w:rsidRDefault="004C47B2" w:rsidP="00BA599F">
      <w:pPr>
        <w:ind w:left="855"/>
        <w:jc w:val="both"/>
        <w:rPr>
          <w:rFonts w:asciiTheme="minorHAnsi" w:hAnsiTheme="minorHAnsi"/>
          <w:sz w:val="22"/>
          <w:szCs w:val="22"/>
        </w:rPr>
      </w:pPr>
      <w:r w:rsidRPr="00ED0EF1">
        <w:rPr>
          <w:rFonts w:asciiTheme="minorHAnsi" w:hAnsiTheme="minorHAnsi"/>
          <w:sz w:val="22"/>
          <w:szCs w:val="22"/>
        </w:rPr>
        <w:t xml:space="preserve">In the event that there is an Introduction of a Temporary Worker to the Client which does not result in the supply of that Temporary Worker by the Employment Business to the Client, but </w:t>
      </w:r>
      <w:r w:rsidRPr="00ED0EF1">
        <w:rPr>
          <w:rFonts w:asciiTheme="minorHAnsi" w:hAnsiTheme="minorHAnsi"/>
          <w:b/>
          <w:bCs/>
          <w:sz w:val="22"/>
          <w:szCs w:val="22"/>
        </w:rPr>
        <w:t>the Temporary Worker is introduced by the Client to a third party</w:t>
      </w:r>
      <w:r w:rsidRPr="00ED0EF1">
        <w:rPr>
          <w:rFonts w:asciiTheme="minorHAnsi" w:hAnsiTheme="minorHAnsi"/>
          <w:sz w:val="22"/>
          <w:szCs w:val="22"/>
        </w:rPr>
        <w:t xml:space="preserve"> which results in the Engagement of the Temporary Worker by the third party within 6 months from the date of Introduction the Client shall be liable, to</w:t>
      </w:r>
      <w:r w:rsidRPr="00ED0EF1">
        <w:rPr>
          <w:rFonts w:asciiTheme="minorHAnsi" w:hAnsiTheme="minorHAnsi"/>
          <w:b/>
          <w:bCs/>
          <w:sz w:val="22"/>
          <w:szCs w:val="22"/>
        </w:rPr>
        <w:t xml:space="preserve"> an Introduction Fee</w:t>
      </w:r>
      <w:r w:rsidRPr="00ED0EF1">
        <w:rPr>
          <w:rFonts w:asciiTheme="minorHAnsi" w:hAnsiTheme="minorHAnsi"/>
          <w:sz w:val="22"/>
          <w:szCs w:val="22"/>
        </w:rPr>
        <w:t xml:space="preserve"> calculated in accordance with clause 7.2.1 (b) above.</w:t>
      </w:r>
    </w:p>
    <w:p w:rsidR="004C47B2" w:rsidRPr="00ED0EF1" w:rsidRDefault="004C47B2" w:rsidP="00BA599F">
      <w:pPr>
        <w:jc w:val="both"/>
        <w:rPr>
          <w:rFonts w:asciiTheme="minorHAnsi" w:hAnsiTheme="minorHAnsi"/>
          <w:sz w:val="22"/>
          <w:szCs w:val="22"/>
        </w:rPr>
      </w:pPr>
    </w:p>
    <w:p w:rsidR="004C47B2" w:rsidRPr="00ED0EF1" w:rsidRDefault="004C47B2" w:rsidP="00BA599F">
      <w:pPr>
        <w:tabs>
          <w:tab w:val="left" w:pos="720"/>
        </w:tabs>
        <w:jc w:val="both"/>
        <w:rPr>
          <w:rFonts w:asciiTheme="minorHAnsi" w:hAnsiTheme="minorHAnsi"/>
          <w:b/>
          <w:sz w:val="22"/>
          <w:szCs w:val="22"/>
        </w:rPr>
      </w:pPr>
      <w:r w:rsidRPr="00ED0EF1">
        <w:rPr>
          <w:rFonts w:asciiTheme="minorHAnsi" w:hAnsiTheme="minorHAnsi"/>
          <w:b/>
          <w:sz w:val="22"/>
          <w:szCs w:val="22"/>
        </w:rPr>
        <w:t>8. LIABILITY</w:t>
      </w:r>
    </w:p>
    <w:p w:rsidR="004C47B2" w:rsidRPr="00ED0EF1" w:rsidRDefault="004C47B2" w:rsidP="00BA599F">
      <w:pPr>
        <w:tabs>
          <w:tab w:val="left" w:pos="720"/>
        </w:tabs>
        <w:jc w:val="both"/>
        <w:rPr>
          <w:rFonts w:asciiTheme="minorHAnsi" w:hAnsiTheme="minorHAnsi"/>
          <w:b/>
          <w:sz w:val="22"/>
          <w:szCs w:val="22"/>
          <w:u w:val="single"/>
        </w:rPr>
      </w:pPr>
    </w:p>
    <w:p w:rsidR="004C47B2" w:rsidRPr="00ED0EF1" w:rsidRDefault="004C47B2" w:rsidP="00BA599F">
      <w:pPr>
        <w:ind w:left="720" w:hanging="360"/>
        <w:jc w:val="both"/>
        <w:rPr>
          <w:rFonts w:asciiTheme="minorHAnsi" w:hAnsiTheme="minorHAnsi"/>
          <w:sz w:val="22"/>
          <w:szCs w:val="22"/>
        </w:rPr>
      </w:pPr>
      <w:r w:rsidRPr="00ED0EF1">
        <w:rPr>
          <w:rFonts w:asciiTheme="minorHAnsi" w:hAnsiTheme="minorHAnsi"/>
          <w:sz w:val="22"/>
          <w:szCs w:val="22"/>
        </w:rPr>
        <w:t>8.1 Whilst every effort is made by the Employment Business to give satisfaction to the Client by ensuring reasonable standards of skills, integrity and reliability from Temporary Workers and further to provide them in accordance with the Client’s booking details, the Employment Business is not liable for any loss, expense, damage or delay arising from any failure to provide any Temporary Worker for all or part of the period of booking or from the negligence, dishonesty, misconduct or lack of skill of the Temporary Worker.  For the avoidance of doubt, the Employment Business does not exclude liability for death or personal injury arising from its own negligence.</w:t>
      </w:r>
    </w:p>
    <w:p w:rsidR="004C47B2" w:rsidRPr="00ED0EF1" w:rsidRDefault="004C47B2" w:rsidP="00BA599F">
      <w:pPr>
        <w:tabs>
          <w:tab w:val="left" w:pos="720"/>
        </w:tabs>
        <w:ind w:left="360"/>
        <w:jc w:val="both"/>
        <w:rPr>
          <w:rFonts w:asciiTheme="minorHAnsi" w:hAnsiTheme="minorHAnsi"/>
          <w:sz w:val="22"/>
          <w:szCs w:val="22"/>
        </w:rPr>
      </w:pPr>
    </w:p>
    <w:p w:rsidR="004C47B2" w:rsidRPr="00ED0EF1" w:rsidRDefault="004C47B2" w:rsidP="00BA599F">
      <w:pPr>
        <w:ind w:left="720" w:hanging="360"/>
        <w:jc w:val="both"/>
        <w:rPr>
          <w:rFonts w:asciiTheme="minorHAnsi" w:hAnsiTheme="minorHAnsi"/>
          <w:sz w:val="22"/>
          <w:szCs w:val="22"/>
        </w:rPr>
      </w:pPr>
      <w:r w:rsidRPr="00ED0EF1">
        <w:rPr>
          <w:rFonts w:asciiTheme="minorHAnsi" w:hAnsiTheme="minorHAnsi"/>
          <w:sz w:val="22"/>
          <w:szCs w:val="22"/>
        </w:rPr>
        <w:t xml:space="preserve">8.2 Temporary Workers supplied by the Employment Business are engaged under contracts for services*. They are not the employees of the Employment Business but are deemed to be under the supervision, direction and control of the Client from the time they report to take up duties and for the duration of the Assignment.  The Client agrees to be responsible for all acts, errors or omissions of the Temporary Worker, whether wilful, negligent or otherwise as though the Temporary Worker was on the payroll of the Client.   The Client will also comply in all respects with all statutes including, for the avoidance of doubt, the Working Time Regulations, Health and Safety At Work Act etc, by-laws, codes of practice and legal requirements to which the Client is ordinarily subject in respect of the Client’s own staff (excluding the matters specifically mentioned in Clause 6 above), including in particular the provision of adequate Employer’s and Public Liability Insurance cover for the Temporary Worker during all Assignments.  </w:t>
      </w:r>
    </w:p>
    <w:p w:rsidR="004C47B2" w:rsidRPr="00ED0EF1" w:rsidRDefault="004C47B2" w:rsidP="00BA599F">
      <w:pPr>
        <w:tabs>
          <w:tab w:val="left" w:pos="720"/>
        </w:tabs>
        <w:jc w:val="both"/>
        <w:rPr>
          <w:rFonts w:asciiTheme="minorHAnsi" w:hAnsiTheme="minorHAnsi"/>
          <w:sz w:val="22"/>
          <w:szCs w:val="22"/>
        </w:rPr>
      </w:pPr>
    </w:p>
    <w:p w:rsidR="004C47B2" w:rsidRPr="00ED0EF1" w:rsidRDefault="004C47B2" w:rsidP="00BA599F">
      <w:pPr>
        <w:ind w:left="720" w:hanging="360"/>
        <w:jc w:val="both"/>
        <w:rPr>
          <w:rFonts w:asciiTheme="minorHAnsi" w:hAnsiTheme="minorHAnsi"/>
          <w:sz w:val="22"/>
          <w:szCs w:val="22"/>
        </w:rPr>
      </w:pPr>
      <w:r w:rsidRPr="00ED0EF1">
        <w:rPr>
          <w:rFonts w:asciiTheme="minorHAnsi" w:hAnsiTheme="minorHAnsi"/>
          <w:sz w:val="22"/>
          <w:szCs w:val="22"/>
        </w:rPr>
        <w:t>8.3 The Client shall advise the Employment Business of any special health and safety matters about which the Employment Business is required to inform the Temporary Worker and about any requirements imposed by law or by any professional body, which must be satisfied if the Temporary Worker is to fill the Assignment.  The Client will assist the Employment Business in complying with the Employment Business’ duties under the Working Time Regulations by supplying any relevant information about the Assignment requested by the Employment Business and the Client will not do anything to cause the Employment Business to be in breach of its obligations under these Regulations.  Where the Client requires or may require the services of a Temporary Worker for more than 48 hours in any week, the Client must notify the Employment Business of this requirement before the commencement of that week.</w:t>
      </w:r>
    </w:p>
    <w:p w:rsidR="004C47B2" w:rsidRPr="00ED0EF1" w:rsidRDefault="004C47B2" w:rsidP="00BA599F">
      <w:pPr>
        <w:tabs>
          <w:tab w:val="left" w:pos="720"/>
        </w:tabs>
        <w:jc w:val="both"/>
        <w:rPr>
          <w:rFonts w:asciiTheme="minorHAnsi" w:hAnsiTheme="minorHAnsi"/>
          <w:sz w:val="22"/>
          <w:szCs w:val="22"/>
        </w:rPr>
      </w:pPr>
    </w:p>
    <w:p w:rsidR="004C47B2" w:rsidRPr="00ED0EF1" w:rsidRDefault="004C47B2" w:rsidP="00BA599F">
      <w:pPr>
        <w:ind w:left="720" w:hanging="360"/>
        <w:jc w:val="both"/>
        <w:rPr>
          <w:rFonts w:asciiTheme="minorHAnsi" w:hAnsiTheme="minorHAnsi"/>
          <w:sz w:val="22"/>
          <w:szCs w:val="22"/>
        </w:rPr>
      </w:pPr>
      <w:r w:rsidRPr="00ED0EF1">
        <w:rPr>
          <w:rFonts w:asciiTheme="minorHAnsi" w:hAnsiTheme="minorHAnsi"/>
          <w:sz w:val="22"/>
          <w:szCs w:val="22"/>
        </w:rPr>
        <w:t xml:space="preserve">8.4 The Client undertakes that it knows of no reason why it would be detrimental to the interests of the Temporary Worker for the Temporary Worker to fill the Assignment. </w:t>
      </w:r>
    </w:p>
    <w:p w:rsidR="004C47B2" w:rsidRPr="00ED0EF1" w:rsidRDefault="004C47B2" w:rsidP="00BA599F">
      <w:pPr>
        <w:ind w:left="720" w:hanging="360"/>
        <w:jc w:val="both"/>
        <w:rPr>
          <w:rFonts w:asciiTheme="minorHAnsi" w:hAnsiTheme="minorHAnsi"/>
          <w:sz w:val="22"/>
          <w:szCs w:val="22"/>
        </w:rPr>
      </w:pPr>
    </w:p>
    <w:p w:rsidR="004C47B2" w:rsidRPr="00ED0EF1" w:rsidRDefault="004C47B2" w:rsidP="00BA599F">
      <w:pPr>
        <w:ind w:left="720" w:hanging="360"/>
        <w:jc w:val="both"/>
        <w:rPr>
          <w:rFonts w:asciiTheme="minorHAnsi" w:hAnsiTheme="minorHAnsi"/>
          <w:bCs/>
          <w:sz w:val="22"/>
          <w:szCs w:val="22"/>
        </w:rPr>
      </w:pPr>
      <w:r w:rsidRPr="00ED0EF1">
        <w:rPr>
          <w:rFonts w:asciiTheme="minorHAnsi" w:hAnsiTheme="minorHAnsi"/>
          <w:sz w:val="22"/>
          <w:szCs w:val="22"/>
        </w:rPr>
        <w:t xml:space="preserve">8.5 The Client undertakes not to request the supply of a Temporary Worker to perform the duties normally performed by a worker who is taking part in official industrial action or duties normally performed </w:t>
      </w:r>
      <w:r w:rsidRPr="00ED0EF1">
        <w:rPr>
          <w:rFonts w:asciiTheme="minorHAnsi" w:hAnsiTheme="minorHAnsi"/>
          <w:bCs/>
          <w:sz w:val="22"/>
          <w:szCs w:val="22"/>
          <w:lang w:eastAsia="ja-JP"/>
        </w:rPr>
        <w:t>someone who has been transferred by the Client to perform the duties of the person on strike or taking official industrial action</w:t>
      </w:r>
      <w:r w:rsidRPr="00ED0EF1">
        <w:rPr>
          <w:rFonts w:asciiTheme="minorHAnsi" w:hAnsiTheme="minorHAnsi"/>
          <w:bCs/>
          <w:sz w:val="22"/>
          <w:szCs w:val="22"/>
        </w:rPr>
        <w:t>.</w:t>
      </w:r>
    </w:p>
    <w:p w:rsidR="004C47B2" w:rsidRPr="00ED0EF1" w:rsidRDefault="004C47B2" w:rsidP="00BA599F">
      <w:pPr>
        <w:tabs>
          <w:tab w:val="left" w:pos="720"/>
        </w:tabs>
        <w:jc w:val="both"/>
        <w:rPr>
          <w:rFonts w:asciiTheme="minorHAnsi" w:hAnsiTheme="minorHAnsi"/>
          <w:b/>
          <w:bCs/>
          <w:sz w:val="22"/>
          <w:szCs w:val="22"/>
        </w:rPr>
      </w:pPr>
    </w:p>
    <w:p w:rsidR="004C47B2" w:rsidRPr="00ED0EF1" w:rsidRDefault="004C47B2" w:rsidP="00BA599F">
      <w:pPr>
        <w:ind w:left="720" w:hanging="360"/>
        <w:jc w:val="both"/>
        <w:rPr>
          <w:rFonts w:asciiTheme="minorHAnsi" w:hAnsiTheme="minorHAnsi"/>
          <w:sz w:val="22"/>
          <w:szCs w:val="22"/>
        </w:rPr>
      </w:pPr>
      <w:r w:rsidRPr="00ED0EF1">
        <w:rPr>
          <w:rFonts w:asciiTheme="minorHAnsi" w:hAnsiTheme="minorHAnsi"/>
          <w:sz w:val="22"/>
          <w:szCs w:val="22"/>
        </w:rPr>
        <w:t xml:space="preserve">8.6 The Client shall indemnify and keep indemnified the Employment Business against any costs, claims or liabilities incurred by the Employment Business arising out of any Assignment </w:t>
      </w:r>
      <w:r w:rsidRPr="00ED0EF1">
        <w:rPr>
          <w:rFonts w:asciiTheme="minorHAnsi" w:hAnsiTheme="minorHAnsi"/>
          <w:sz w:val="22"/>
          <w:szCs w:val="22"/>
          <w:shd w:val="clear" w:color="auto" w:fill="FFFFFF"/>
        </w:rPr>
        <w:t>or arising out of any non-compliance with clauses 8.2, 8.3 and 8.5 and/or as a result of any breach of these Terms by the Client.</w:t>
      </w:r>
    </w:p>
    <w:p w:rsidR="004C47B2" w:rsidRPr="00ED0EF1" w:rsidRDefault="004C47B2" w:rsidP="00BA599F">
      <w:pPr>
        <w:tabs>
          <w:tab w:val="left" w:pos="720"/>
        </w:tabs>
        <w:jc w:val="both"/>
        <w:rPr>
          <w:rFonts w:asciiTheme="minorHAnsi" w:hAnsiTheme="minorHAnsi"/>
          <w:b/>
          <w:bCs/>
          <w:sz w:val="22"/>
          <w:szCs w:val="22"/>
          <w:shd w:val="clear" w:color="auto" w:fill="FFFFFF"/>
        </w:rPr>
      </w:pPr>
    </w:p>
    <w:p w:rsidR="004C47B2" w:rsidRPr="00ED0EF1" w:rsidRDefault="004C47B2" w:rsidP="00BA599F">
      <w:pPr>
        <w:tabs>
          <w:tab w:val="left" w:pos="720"/>
        </w:tabs>
        <w:jc w:val="both"/>
        <w:rPr>
          <w:rFonts w:asciiTheme="minorHAnsi" w:hAnsiTheme="minorHAnsi"/>
          <w:b/>
          <w:bCs/>
          <w:sz w:val="22"/>
          <w:szCs w:val="22"/>
          <w:shd w:val="clear" w:color="auto" w:fill="FFFFFF"/>
        </w:rPr>
      </w:pPr>
      <w:r w:rsidRPr="00ED0EF1">
        <w:rPr>
          <w:rFonts w:asciiTheme="minorHAnsi" w:hAnsiTheme="minorHAnsi"/>
          <w:b/>
          <w:bCs/>
          <w:sz w:val="22"/>
          <w:szCs w:val="22"/>
          <w:shd w:val="clear" w:color="auto" w:fill="FFFFFF"/>
        </w:rPr>
        <w:t>9. SPECIAL SITUATIONS</w:t>
      </w:r>
    </w:p>
    <w:p w:rsidR="004C47B2" w:rsidRPr="00ED0EF1" w:rsidRDefault="004C47B2" w:rsidP="00BA599F">
      <w:pPr>
        <w:tabs>
          <w:tab w:val="left" w:pos="720"/>
        </w:tabs>
        <w:jc w:val="both"/>
        <w:rPr>
          <w:rFonts w:asciiTheme="minorHAnsi" w:hAnsiTheme="minorHAnsi"/>
          <w:sz w:val="22"/>
          <w:szCs w:val="22"/>
          <w:shd w:val="clear" w:color="auto" w:fill="FFFFFF"/>
        </w:rPr>
      </w:pPr>
    </w:p>
    <w:p w:rsidR="004C47B2" w:rsidRPr="00ED0EF1" w:rsidRDefault="004C47B2" w:rsidP="00BA599F">
      <w:pPr>
        <w:pStyle w:val="BodyTextIndent"/>
        <w:jc w:val="both"/>
        <w:rPr>
          <w:rFonts w:asciiTheme="minorHAnsi" w:hAnsiTheme="minorHAnsi" w:cs="Arial"/>
          <w:sz w:val="22"/>
          <w:szCs w:val="22"/>
        </w:rPr>
      </w:pPr>
      <w:r w:rsidRPr="00ED0EF1">
        <w:rPr>
          <w:rFonts w:asciiTheme="minorHAnsi" w:hAnsiTheme="minorHAnsi" w:cs="Arial"/>
          <w:sz w:val="22"/>
          <w:szCs w:val="22"/>
        </w:rPr>
        <w:t xml:space="preserve">9.1 </w:t>
      </w:r>
      <w:r w:rsidRPr="00ED0EF1">
        <w:rPr>
          <w:rFonts w:asciiTheme="minorHAnsi" w:hAnsiTheme="minorHAnsi" w:cs="Arial"/>
          <w:sz w:val="22"/>
          <w:szCs w:val="22"/>
        </w:rPr>
        <w:tab/>
        <w:t>Where the Temporary Worker is required by law, or any professional body to have any qualifications or authorisations to work on the Assignment or the Assignment involves caring for or attending one or more persons under the age of eighteen or any person who by reason of age, infirmity or who is otherwise in need of care or attention, the Employment Business will take all reasonably practicable steps to obtain and offer to provide to the Client:</w:t>
      </w:r>
    </w:p>
    <w:p w:rsidR="004C47B2" w:rsidRPr="00ED0EF1" w:rsidRDefault="004C47B2" w:rsidP="00BA599F">
      <w:pPr>
        <w:pStyle w:val="BodyTextIndent"/>
        <w:numPr>
          <w:ilvl w:val="0"/>
          <w:numId w:val="5"/>
        </w:numPr>
        <w:tabs>
          <w:tab w:val="left" w:pos="426"/>
        </w:tabs>
        <w:overflowPunct/>
        <w:autoSpaceDE/>
        <w:autoSpaceDN/>
        <w:adjustRightInd/>
        <w:spacing w:after="0"/>
        <w:jc w:val="both"/>
        <w:textAlignment w:val="auto"/>
        <w:rPr>
          <w:rFonts w:asciiTheme="minorHAnsi" w:hAnsiTheme="minorHAnsi" w:cs="Arial"/>
          <w:sz w:val="22"/>
          <w:szCs w:val="22"/>
        </w:rPr>
      </w:pPr>
      <w:r w:rsidRPr="00ED0EF1">
        <w:rPr>
          <w:rFonts w:asciiTheme="minorHAnsi" w:hAnsiTheme="minorHAnsi" w:cs="Arial"/>
          <w:sz w:val="22"/>
          <w:szCs w:val="22"/>
        </w:rPr>
        <w:t xml:space="preserve">Copies of any relevant qualifications or authorisations of the Temporary Worker, and </w:t>
      </w:r>
    </w:p>
    <w:p w:rsidR="004C47B2" w:rsidRPr="00ED0EF1" w:rsidRDefault="004C47B2" w:rsidP="00BA599F">
      <w:pPr>
        <w:pStyle w:val="BodyTextIndent"/>
        <w:numPr>
          <w:ilvl w:val="0"/>
          <w:numId w:val="5"/>
        </w:numPr>
        <w:tabs>
          <w:tab w:val="left" w:pos="426"/>
        </w:tabs>
        <w:overflowPunct/>
        <w:autoSpaceDE/>
        <w:autoSpaceDN/>
        <w:adjustRightInd/>
        <w:spacing w:after="0"/>
        <w:jc w:val="both"/>
        <w:textAlignment w:val="auto"/>
        <w:rPr>
          <w:rFonts w:asciiTheme="minorHAnsi" w:hAnsiTheme="minorHAnsi" w:cs="Arial"/>
          <w:sz w:val="22"/>
          <w:szCs w:val="22"/>
        </w:rPr>
      </w:pPr>
      <w:r w:rsidRPr="00ED0EF1">
        <w:rPr>
          <w:rFonts w:asciiTheme="minorHAnsi" w:hAnsiTheme="minorHAnsi" w:cs="Arial"/>
          <w:sz w:val="22"/>
          <w:szCs w:val="22"/>
        </w:rPr>
        <w:t xml:space="preserve"> Two references from persons not related to the Temporary Worker who have agreed that the references they provide may be disclosed to the Client </w:t>
      </w:r>
    </w:p>
    <w:p w:rsidR="004C47B2" w:rsidRPr="00ED0EF1" w:rsidRDefault="004C47B2" w:rsidP="00BA599F">
      <w:pPr>
        <w:pStyle w:val="BodyTextIndent"/>
        <w:tabs>
          <w:tab w:val="left" w:pos="810"/>
        </w:tabs>
        <w:ind w:left="810"/>
        <w:jc w:val="both"/>
        <w:rPr>
          <w:rFonts w:asciiTheme="minorHAnsi" w:hAnsiTheme="minorHAnsi" w:cs="Arial"/>
          <w:sz w:val="22"/>
          <w:szCs w:val="22"/>
        </w:rPr>
      </w:pPr>
      <w:r w:rsidRPr="00ED0EF1">
        <w:rPr>
          <w:rFonts w:asciiTheme="minorHAnsi" w:hAnsiTheme="minorHAnsi" w:cs="Arial"/>
          <w:sz w:val="22"/>
          <w:szCs w:val="22"/>
        </w:rPr>
        <w:t xml:space="preserve">and has taken all reasonably practicable steps to confirm that the Temporary Worker  is suitable for the Assignment.  If the Employment Business is unable to do any of the above it shall inform the Client of the steps it has taken to obtain this information in any event.  </w:t>
      </w:r>
    </w:p>
    <w:p w:rsidR="004C47B2" w:rsidRPr="00ED0EF1" w:rsidRDefault="004C47B2" w:rsidP="00BA599F">
      <w:pPr>
        <w:jc w:val="both"/>
        <w:rPr>
          <w:rFonts w:asciiTheme="minorHAnsi" w:hAnsiTheme="minorHAnsi"/>
          <w:b/>
          <w:sz w:val="22"/>
          <w:szCs w:val="22"/>
        </w:rPr>
      </w:pPr>
    </w:p>
    <w:p w:rsidR="004C47B2" w:rsidRPr="00ED0EF1" w:rsidRDefault="004C47B2" w:rsidP="00BA599F">
      <w:pPr>
        <w:jc w:val="both"/>
        <w:rPr>
          <w:rFonts w:asciiTheme="minorHAnsi" w:hAnsiTheme="minorHAnsi"/>
          <w:b/>
          <w:sz w:val="22"/>
          <w:szCs w:val="22"/>
        </w:rPr>
      </w:pPr>
      <w:r w:rsidRPr="00ED0EF1">
        <w:rPr>
          <w:rFonts w:asciiTheme="minorHAnsi" w:hAnsiTheme="minorHAnsi"/>
          <w:b/>
          <w:sz w:val="22"/>
          <w:szCs w:val="22"/>
        </w:rPr>
        <w:t>10. TERMINATION</w:t>
      </w:r>
    </w:p>
    <w:p w:rsidR="004C47B2" w:rsidRPr="00ED0EF1" w:rsidRDefault="004C47B2" w:rsidP="00BA599F">
      <w:pPr>
        <w:jc w:val="both"/>
        <w:rPr>
          <w:rFonts w:asciiTheme="minorHAnsi" w:hAnsiTheme="minorHAnsi"/>
          <w:b/>
          <w:sz w:val="22"/>
          <w:szCs w:val="22"/>
          <w:u w:val="single"/>
        </w:rPr>
      </w:pPr>
    </w:p>
    <w:p w:rsidR="004C47B2" w:rsidRPr="00ED0EF1" w:rsidRDefault="004C47B2" w:rsidP="00BA599F">
      <w:pPr>
        <w:ind w:left="900" w:hanging="540"/>
        <w:jc w:val="both"/>
        <w:rPr>
          <w:rFonts w:asciiTheme="minorHAnsi" w:hAnsiTheme="minorHAnsi"/>
          <w:sz w:val="22"/>
          <w:szCs w:val="22"/>
        </w:rPr>
      </w:pPr>
      <w:r w:rsidRPr="00ED0EF1">
        <w:rPr>
          <w:rFonts w:asciiTheme="minorHAnsi" w:hAnsiTheme="minorHAnsi"/>
          <w:sz w:val="22"/>
          <w:szCs w:val="22"/>
        </w:rPr>
        <w:t>10.1 The Client undertakes to supervise the Temporary Worker sufficiently to ensure the Client’s satisfaction with the Temporary Worker’s standards of workmanship.  If the Client reasonably considers that the services of the Temporary Worker are unsatisfactory, the Client may terminate the Assignment either by instructing the Temporary Worker to leave the Assignment immediately, or by directing the Employment Business to remove the Temporary Worker.  The Employment Business may, in such circumstances, reduce or cancel the charges for the time worked by that Temporary Worker, provided that the Assignment terminates: -</w:t>
      </w:r>
    </w:p>
    <w:p w:rsidR="004C47B2" w:rsidRPr="00ED0EF1" w:rsidRDefault="004C47B2" w:rsidP="00BA599F">
      <w:pPr>
        <w:tabs>
          <w:tab w:val="left" w:pos="720"/>
        </w:tabs>
        <w:ind w:left="900" w:hanging="540"/>
        <w:jc w:val="both"/>
        <w:rPr>
          <w:rFonts w:asciiTheme="minorHAnsi" w:hAnsiTheme="minorHAnsi"/>
          <w:sz w:val="22"/>
          <w:szCs w:val="22"/>
        </w:rPr>
      </w:pPr>
    </w:p>
    <w:p w:rsidR="004C47B2" w:rsidRPr="00ED0EF1" w:rsidRDefault="004C47B2" w:rsidP="00BA599F">
      <w:pPr>
        <w:numPr>
          <w:ilvl w:val="0"/>
          <w:numId w:val="2"/>
        </w:numPr>
        <w:tabs>
          <w:tab w:val="clear" w:pos="720"/>
          <w:tab w:val="num" w:pos="1152"/>
        </w:tabs>
        <w:overflowPunct/>
        <w:autoSpaceDE/>
        <w:autoSpaceDN/>
        <w:adjustRightInd/>
        <w:ind w:left="900" w:firstLine="0"/>
        <w:jc w:val="both"/>
        <w:textAlignment w:val="auto"/>
        <w:rPr>
          <w:rFonts w:asciiTheme="minorHAnsi" w:hAnsiTheme="minorHAnsi"/>
          <w:sz w:val="22"/>
          <w:szCs w:val="22"/>
        </w:rPr>
      </w:pPr>
      <w:r w:rsidRPr="00ED0EF1">
        <w:rPr>
          <w:rFonts w:asciiTheme="minorHAnsi" w:hAnsiTheme="minorHAnsi"/>
          <w:sz w:val="22"/>
          <w:szCs w:val="22"/>
        </w:rPr>
        <w:t xml:space="preserve"> Within four hours of the Temporary Worker commencing the Assignment where the booking is for more than seven hours; or</w:t>
      </w:r>
    </w:p>
    <w:p w:rsidR="004C47B2" w:rsidRPr="00ED0EF1" w:rsidRDefault="004C47B2" w:rsidP="00BA599F">
      <w:pPr>
        <w:tabs>
          <w:tab w:val="left" w:pos="1440"/>
        </w:tabs>
        <w:ind w:left="900"/>
        <w:jc w:val="both"/>
        <w:rPr>
          <w:rFonts w:asciiTheme="minorHAnsi" w:hAnsiTheme="minorHAnsi"/>
          <w:sz w:val="22"/>
          <w:szCs w:val="22"/>
        </w:rPr>
      </w:pPr>
    </w:p>
    <w:p w:rsidR="004C47B2" w:rsidRPr="00ED0EF1" w:rsidRDefault="004C47B2" w:rsidP="00BA599F">
      <w:pPr>
        <w:numPr>
          <w:ilvl w:val="0"/>
          <w:numId w:val="2"/>
        </w:numPr>
        <w:tabs>
          <w:tab w:val="clear" w:pos="720"/>
          <w:tab w:val="num" w:pos="1152"/>
        </w:tabs>
        <w:overflowPunct/>
        <w:autoSpaceDE/>
        <w:autoSpaceDN/>
        <w:adjustRightInd/>
        <w:ind w:left="900" w:firstLine="0"/>
        <w:jc w:val="both"/>
        <w:textAlignment w:val="auto"/>
        <w:rPr>
          <w:rFonts w:asciiTheme="minorHAnsi" w:hAnsiTheme="minorHAnsi"/>
          <w:sz w:val="22"/>
          <w:szCs w:val="22"/>
        </w:rPr>
      </w:pPr>
      <w:r w:rsidRPr="00ED0EF1">
        <w:rPr>
          <w:rFonts w:asciiTheme="minorHAnsi" w:hAnsiTheme="minorHAnsi"/>
          <w:sz w:val="22"/>
          <w:szCs w:val="22"/>
        </w:rPr>
        <w:t xml:space="preserve"> Within two hours for bookings of seven hours or less;</w:t>
      </w:r>
    </w:p>
    <w:p w:rsidR="004C47B2" w:rsidRPr="00ED0EF1" w:rsidRDefault="004C47B2" w:rsidP="00BA599F">
      <w:pPr>
        <w:ind w:left="900"/>
        <w:jc w:val="both"/>
        <w:rPr>
          <w:rFonts w:asciiTheme="minorHAnsi" w:hAnsiTheme="minorHAnsi"/>
          <w:sz w:val="22"/>
          <w:szCs w:val="22"/>
        </w:rPr>
      </w:pPr>
    </w:p>
    <w:p w:rsidR="004C47B2" w:rsidRPr="00ED0EF1" w:rsidRDefault="004C47B2" w:rsidP="00BA599F">
      <w:pPr>
        <w:pStyle w:val="BodyTextIndent2"/>
        <w:ind w:left="900" w:hanging="540"/>
        <w:jc w:val="both"/>
        <w:rPr>
          <w:rFonts w:asciiTheme="minorHAnsi" w:hAnsiTheme="minorHAnsi" w:cs="Arial"/>
          <w:sz w:val="22"/>
          <w:szCs w:val="22"/>
        </w:rPr>
      </w:pPr>
      <w:r w:rsidRPr="00ED0EF1">
        <w:rPr>
          <w:rFonts w:asciiTheme="minorHAnsi" w:hAnsiTheme="minorHAnsi" w:cs="Arial"/>
          <w:sz w:val="22"/>
          <w:szCs w:val="22"/>
        </w:rPr>
        <w:tab/>
        <w:t>And also provided that notification of the unsuitability of the Temporary Worker is confirmed in writing to the Employment Business within 48 hours of the termination of the Assignment.</w:t>
      </w:r>
    </w:p>
    <w:p w:rsidR="004C47B2" w:rsidRPr="00ED0EF1" w:rsidRDefault="004C47B2" w:rsidP="00BA599F">
      <w:pPr>
        <w:tabs>
          <w:tab w:val="left" w:pos="720"/>
        </w:tabs>
        <w:ind w:left="900" w:hanging="540"/>
        <w:jc w:val="both"/>
        <w:rPr>
          <w:rFonts w:asciiTheme="minorHAnsi" w:hAnsiTheme="minorHAnsi"/>
          <w:sz w:val="22"/>
          <w:szCs w:val="22"/>
        </w:rPr>
      </w:pPr>
    </w:p>
    <w:p w:rsidR="004C47B2" w:rsidRPr="00ED0EF1" w:rsidRDefault="004C47B2" w:rsidP="00BA599F">
      <w:pPr>
        <w:ind w:left="900" w:hanging="540"/>
        <w:jc w:val="both"/>
        <w:rPr>
          <w:rFonts w:asciiTheme="minorHAnsi" w:hAnsiTheme="minorHAnsi"/>
          <w:sz w:val="22"/>
          <w:szCs w:val="22"/>
        </w:rPr>
      </w:pPr>
      <w:r w:rsidRPr="00ED0EF1">
        <w:rPr>
          <w:rFonts w:asciiTheme="minorHAnsi" w:hAnsiTheme="minorHAnsi"/>
          <w:sz w:val="22"/>
          <w:szCs w:val="22"/>
        </w:rPr>
        <w:t xml:space="preserve">10.2 </w:t>
      </w:r>
      <w:r w:rsidRPr="00ED0EF1">
        <w:rPr>
          <w:rFonts w:asciiTheme="minorHAnsi" w:hAnsiTheme="minorHAnsi"/>
          <w:sz w:val="22"/>
          <w:szCs w:val="22"/>
        </w:rPr>
        <w:tab/>
        <w:t>Any of the Client, the Employment Business or the Temporary Worker may terminate an Assignment at any time without prior notice and without liability.</w:t>
      </w:r>
    </w:p>
    <w:p w:rsidR="004C47B2" w:rsidRPr="00ED0EF1" w:rsidRDefault="004C47B2" w:rsidP="00BA599F">
      <w:pPr>
        <w:ind w:left="900" w:hanging="540"/>
        <w:jc w:val="both"/>
        <w:rPr>
          <w:rFonts w:asciiTheme="minorHAnsi" w:hAnsiTheme="minorHAnsi"/>
          <w:sz w:val="22"/>
          <w:szCs w:val="22"/>
        </w:rPr>
      </w:pPr>
    </w:p>
    <w:p w:rsidR="004C47B2" w:rsidRPr="00ED0EF1" w:rsidRDefault="004C47B2" w:rsidP="00BA599F">
      <w:pPr>
        <w:ind w:left="900" w:hanging="540"/>
        <w:jc w:val="both"/>
        <w:rPr>
          <w:rFonts w:asciiTheme="minorHAnsi" w:hAnsiTheme="minorHAnsi"/>
          <w:sz w:val="22"/>
          <w:szCs w:val="22"/>
        </w:rPr>
      </w:pPr>
      <w:r w:rsidRPr="00ED0EF1">
        <w:rPr>
          <w:rFonts w:asciiTheme="minorHAnsi" w:hAnsiTheme="minorHAnsi"/>
          <w:sz w:val="22"/>
          <w:szCs w:val="22"/>
        </w:rPr>
        <w:t xml:space="preserve">10.3 </w:t>
      </w:r>
      <w:r w:rsidRPr="00ED0EF1">
        <w:rPr>
          <w:rFonts w:asciiTheme="minorHAnsi" w:hAnsiTheme="minorHAnsi"/>
          <w:sz w:val="22"/>
          <w:szCs w:val="22"/>
        </w:rPr>
        <w:tab/>
        <w:t>The Client shall notify the Employment Business immediately and without delay and in any event within [24] hours if the Temporary Worker fails to attend work or notifies the Client that the Temporary Worker is unable to attend work for any reason.</w:t>
      </w:r>
    </w:p>
    <w:p w:rsidR="004C47B2" w:rsidRPr="00ED0EF1" w:rsidRDefault="004C47B2" w:rsidP="00BA599F">
      <w:pPr>
        <w:ind w:left="900" w:hanging="540"/>
        <w:jc w:val="both"/>
        <w:rPr>
          <w:rFonts w:asciiTheme="minorHAnsi" w:hAnsiTheme="minorHAnsi"/>
          <w:sz w:val="22"/>
          <w:szCs w:val="22"/>
        </w:rPr>
      </w:pPr>
    </w:p>
    <w:p w:rsidR="004C47B2" w:rsidRPr="00ED0EF1" w:rsidRDefault="004C47B2" w:rsidP="00BA599F">
      <w:pPr>
        <w:ind w:left="900" w:hanging="540"/>
        <w:jc w:val="both"/>
        <w:rPr>
          <w:rFonts w:asciiTheme="minorHAnsi" w:hAnsiTheme="minorHAnsi"/>
          <w:sz w:val="22"/>
          <w:szCs w:val="22"/>
        </w:rPr>
      </w:pPr>
      <w:r w:rsidRPr="00ED0EF1">
        <w:rPr>
          <w:rFonts w:asciiTheme="minorHAnsi" w:hAnsiTheme="minorHAnsi"/>
          <w:sz w:val="22"/>
          <w:szCs w:val="22"/>
        </w:rPr>
        <w:t xml:space="preserve">10.4 </w:t>
      </w:r>
      <w:r w:rsidRPr="00ED0EF1">
        <w:rPr>
          <w:rFonts w:asciiTheme="minorHAnsi" w:hAnsiTheme="minorHAnsi"/>
          <w:sz w:val="22"/>
          <w:szCs w:val="22"/>
        </w:rPr>
        <w:tab/>
        <w:t xml:space="preserve">The Employment Business shall notify the Client immediately if it receives or otherwise obtains information which gives it reasonable grounds to believe that a Temporary Worker supplied to the Client is unsuitable for the Assignment and shall be entitled to terminate the Assignment forthwith by notice in writing without prior notice and without liability.  </w:t>
      </w:r>
    </w:p>
    <w:p w:rsidR="004C47B2" w:rsidRPr="00ED0EF1" w:rsidRDefault="004C47B2" w:rsidP="00BA599F">
      <w:pPr>
        <w:jc w:val="both"/>
        <w:rPr>
          <w:rFonts w:asciiTheme="minorHAnsi" w:hAnsiTheme="minorHAnsi"/>
          <w:sz w:val="22"/>
          <w:szCs w:val="22"/>
        </w:rPr>
      </w:pPr>
    </w:p>
    <w:p w:rsidR="004C47B2" w:rsidRPr="00ED0EF1" w:rsidRDefault="004C47B2" w:rsidP="00BA599F">
      <w:pPr>
        <w:jc w:val="both"/>
        <w:rPr>
          <w:rFonts w:asciiTheme="minorHAnsi" w:hAnsiTheme="minorHAnsi"/>
          <w:sz w:val="22"/>
          <w:szCs w:val="22"/>
        </w:rPr>
      </w:pPr>
    </w:p>
    <w:p w:rsidR="004C47B2" w:rsidRPr="00ED0EF1" w:rsidRDefault="004C47B2" w:rsidP="00BA599F">
      <w:pPr>
        <w:jc w:val="both"/>
        <w:rPr>
          <w:rFonts w:asciiTheme="minorHAnsi" w:hAnsiTheme="minorHAnsi"/>
          <w:b/>
          <w:sz w:val="22"/>
          <w:szCs w:val="22"/>
        </w:rPr>
      </w:pPr>
      <w:r w:rsidRPr="00ED0EF1">
        <w:rPr>
          <w:rFonts w:asciiTheme="minorHAnsi" w:hAnsiTheme="minorHAnsi"/>
          <w:b/>
          <w:sz w:val="22"/>
          <w:szCs w:val="22"/>
        </w:rPr>
        <w:t>11. LAW</w:t>
      </w:r>
    </w:p>
    <w:p w:rsidR="004C47B2" w:rsidRPr="00ED0EF1" w:rsidRDefault="004C47B2" w:rsidP="00BA599F">
      <w:pPr>
        <w:jc w:val="both"/>
        <w:rPr>
          <w:rFonts w:asciiTheme="minorHAnsi" w:hAnsiTheme="minorHAnsi"/>
          <w:b/>
          <w:sz w:val="22"/>
          <w:szCs w:val="22"/>
          <w:u w:val="single"/>
        </w:rPr>
      </w:pPr>
    </w:p>
    <w:p w:rsidR="004C47B2" w:rsidRPr="00ED0EF1" w:rsidRDefault="004C47B2" w:rsidP="00BA599F">
      <w:pPr>
        <w:ind w:left="900" w:hanging="540"/>
        <w:jc w:val="both"/>
        <w:rPr>
          <w:rFonts w:asciiTheme="minorHAnsi" w:hAnsiTheme="minorHAnsi"/>
          <w:sz w:val="22"/>
          <w:szCs w:val="22"/>
        </w:rPr>
      </w:pPr>
      <w:r w:rsidRPr="00ED0EF1">
        <w:rPr>
          <w:rFonts w:asciiTheme="minorHAnsi" w:hAnsiTheme="minorHAnsi"/>
          <w:sz w:val="22"/>
          <w:szCs w:val="22"/>
        </w:rPr>
        <w:t xml:space="preserve">11.1 </w:t>
      </w:r>
      <w:r w:rsidRPr="00ED0EF1">
        <w:rPr>
          <w:rFonts w:asciiTheme="minorHAnsi" w:hAnsiTheme="minorHAnsi"/>
          <w:sz w:val="22"/>
          <w:szCs w:val="22"/>
        </w:rPr>
        <w:tab/>
        <w:t xml:space="preserve">These Terms are governed by the law of England &amp; Wales and are subject to the exclusive jurisdiction of the Courts of England &amp; Wales. </w:t>
      </w:r>
    </w:p>
    <w:p w:rsidR="004C47B2" w:rsidRPr="00ED0EF1" w:rsidRDefault="004C47B2" w:rsidP="00BA599F">
      <w:pPr>
        <w:jc w:val="both"/>
        <w:rPr>
          <w:rFonts w:asciiTheme="minorHAnsi" w:hAnsiTheme="minorHAnsi"/>
          <w:sz w:val="22"/>
          <w:szCs w:val="22"/>
        </w:rPr>
      </w:pPr>
    </w:p>
    <w:p w:rsidR="004C47B2" w:rsidRPr="00ED0EF1" w:rsidRDefault="004C47B2" w:rsidP="00BA599F">
      <w:pPr>
        <w:jc w:val="both"/>
        <w:rPr>
          <w:rFonts w:asciiTheme="minorHAnsi" w:hAnsiTheme="minorHAnsi"/>
          <w:i/>
          <w:iCs/>
          <w:sz w:val="22"/>
          <w:szCs w:val="22"/>
        </w:rPr>
      </w:pPr>
    </w:p>
    <w:p w:rsidR="004C47B2" w:rsidRPr="00ED0EF1" w:rsidRDefault="004C47B2" w:rsidP="00BA599F">
      <w:pPr>
        <w:jc w:val="both"/>
        <w:rPr>
          <w:rFonts w:asciiTheme="minorHAnsi" w:hAnsiTheme="minorHAnsi"/>
          <w:i/>
          <w:iCs/>
          <w:sz w:val="22"/>
          <w:szCs w:val="22"/>
        </w:rPr>
      </w:pPr>
    </w:p>
    <w:p w:rsidR="00CE23A8" w:rsidRPr="00ED0EF1" w:rsidRDefault="00CE23A8" w:rsidP="00BA599F">
      <w:pPr>
        <w:jc w:val="both"/>
        <w:rPr>
          <w:rFonts w:asciiTheme="minorHAnsi" w:hAnsiTheme="minorHAnsi" w:cs="Tahoma"/>
          <w:sz w:val="22"/>
          <w:szCs w:val="22"/>
        </w:rPr>
      </w:pP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p>
    <w:p w:rsidR="00CE23A8" w:rsidRPr="00ED0EF1" w:rsidRDefault="00CE23A8" w:rsidP="00BA599F">
      <w:pPr>
        <w:jc w:val="both"/>
        <w:rPr>
          <w:rFonts w:asciiTheme="minorHAnsi" w:hAnsiTheme="minorHAnsi" w:cs="Tahoma"/>
          <w:b/>
          <w:i/>
          <w:sz w:val="22"/>
          <w:szCs w:val="22"/>
        </w:rPr>
      </w:pPr>
      <w:r w:rsidRPr="00ED0EF1">
        <w:rPr>
          <w:rFonts w:asciiTheme="minorHAnsi" w:hAnsiTheme="minorHAnsi" w:cs="Tahoma"/>
          <w:b/>
          <w:i/>
          <w:sz w:val="22"/>
          <w:szCs w:val="22"/>
        </w:rPr>
        <w:t>Signed on</w:t>
      </w:r>
      <w:r w:rsidR="00D334DC" w:rsidRPr="00ED0EF1">
        <w:rPr>
          <w:rFonts w:asciiTheme="minorHAnsi" w:hAnsiTheme="minorHAnsi" w:cs="Tahoma"/>
          <w:b/>
          <w:i/>
          <w:sz w:val="22"/>
          <w:szCs w:val="22"/>
        </w:rPr>
        <w:t xml:space="preserve"> behalf of Agility Resourcing </w:t>
      </w:r>
      <w:r w:rsidRPr="00ED0EF1">
        <w:rPr>
          <w:rFonts w:asciiTheme="minorHAnsi" w:hAnsiTheme="minorHAnsi" w:cs="Tahoma"/>
          <w:b/>
          <w:i/>
          <w:sz w:val="22"/>
          <w:szCs w:val="22"/>
        </w:rPr>
        <w:t>Ltd, the Employment Business</w:t>
      </w:r>
    </w:p>
    <w:p w:rsidR="00CE23A8" w:rsidRPr="00ED0EF1" w:rsidRDefault="00CE23A8" w:rsidP="00BA599F">
      <w:pPr>
        <w:jc w:val="both"/>
        <w:rPr>
          <w:rFonts w:asciiTheme="minorHAnsi" w:hAnsiTheme="minorHAnsi" w:cs="Tahoma"/>
          <w:b/>
          <w:i/>
          <w:sz w:val="22"/>
          <w:szCs w:val="22"/>
        </w:rPr>
      </w:pPr>
    </w:p>
    <w:p w:rsidR="00AF611F" w:rsidRPr="00ED0EF1" w:rsidRDefault="00AF611F" w:rsidP="00BA599F">
      <w:pPr>
        <w:jc w:val="both"/>
        <w:rPr>
          <w:rFonts w:asciiTheme="minorHAnsi" w:hAnsiTheme="minorHAnsi" w:cs="Tahoma"/>
          <w:sz w:val="22"/>
          <w:szCs w:val="22"/>
          <w:u w:val="single"/>
        </w:rPr>
      </w:pPr>
    </w:p>
    <w:p w:rsidR="004C47B2" w:rsidRPr="00ED0EF1" w:rsidRDefault="004C47B2" w:rsidP="00BA599F">
      <w:pPr>
        <w:jc w:val="both"/>
        <w:rPr>
          <w:rFonts w:asciiTheme="minorHAnsi" w:hAnsiTheme="minorHAnsi" w:cs="Tahoma"/>
          <w:sz w:val="22"/>
          <w:szCs w:val="22"/>
          <w:u w:val="single"/>
        </w:rPr>
      </w:pPr>
    </w:p>
    <w:p w:rsidR="00CE23A8" w:rsidRPr="00ED0EF1" w:rsidRDefault="00CE23A8" w:rsidP="00BA599F">
      <w:pPr>
        <w:jc w:val="both"/>
        <w:rPr>
          <w:rFonts w:asciiTheme="minorHAnsi" w:hAnsiTheme="minorHAnsi" w:cs="Tahoma"/>
          <w:sz w:val="22"/>
          <w:szCs w:val="22"/>
        </w:rPr>
      </w:pP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p>
    <w:p w:rsidR="00CE23A8" w:rsidRPr="00ED0EF1" w:rsidRDefault="00CE23A8" w:rsidP="00BA599F">
      <w:pPr>
        <w:shd w:val="clear" w:color="auto" w:fill="FFFFFF"/>
        <w:jc w:val="both"/>
        <w:rPr>
          <w:rFonts w:asciiTheme="minorHAnsi" w:hAnsiTheme="minorHAnsi" w:cs="Tahoma"/>
          <w:b/>
          <w:i/>
          <w:sz w:val="22"/>
          <w:szCs w:val="22"/>
        </w:rPr>
      </w:pPr>
      <w:r w:rsidRPr="00ED0EF1">
        <w:rPr>
          <w:rFonts w:asciiTheme="minorHAnsi" w:hAnsiTheme="minorHAnsi" w:cs="Tahoma"/>
          <w:b/>
          <w:i/>
          <w:sz w:val="22"/>
          <w:szCs w:val="22"/>
          <w:shd w:val="clear" w:color="auto" w:fill="FFFFFF"/>
        </w:rPr>
        <w:t>Signed on behalf of the Client</w:t>
      </w:r>
    </w:p>
    <w:p w:rsidR="00CE23A8" w:rsidRPr="00ED0EF1" w:rsidRDefault="00CE23A8" w:rsidP="00BA599F">
      <w:pPr>
        <w:shd w:val="clear" w:color="auto" w:fill="FFFFFF"/>
        <w:jc w:val="both"/>
        <w:rPr>
          <w:rFonts w:asciiTheme="minorHAnsi" w:hAnsiTheme="minorHAnsi" w:cs="Tahoma"/>
          <w:sz w:val="22"/>
          <w:szCs w:val="22"/>
        </w:rPr>
      </w:pPr>
    </w:p>
    <w:p w:rsidR="00AF611F" w:rsidRPr="00ED0EF1" w:rsidRDefault="00AF611F" w:rsidP="00BA599F">
      <w:pPr>
        <w:shd w:val="clear" w:color="auto" w:fill="FFFFFF"/>
        <w:jc w:val="both"/>
        <w:rPr>
          <w:rFonts w:asciiTheme="minorHAnsi" w:hAnsiTheme="minorHAnsi" w:cs="Tahoma"/>
          <w:sz w:val="22"/>
          <w:szCs w:val="22"/>
        </w:rPr>
      </w:pPr>
    </w:p>
    <w:p w:rsidR="004C47B2" w:rsidRPr="00ED0EF1" w:rsidRDefault="004C47B2" w:rsidP="00BA599F">
      <w:pPr>
        <w:shd w:val="clear" w:color="auto" w:fill="FFFFFF"/>
        <w:jc w:val="both"/>
        <w:rPr>
          <w:rFonts w:asciiTheme="minorHAnsi" w:hAnsiTheme="minorHAnsi" w:cs="Tahoma"/>
          <w:sz w:val="22"/>
          <w:szCs w:val="22"/>
        </w:rPr>
      </w:pPr>
    </w:p>
    <w:p w:rsidR="00455328" w:rsidRPr="00ED0EF1" w:rsidRDefault="00CE23A8" w:rsidP="00BA599F">
      <w:pPr>
        <w:jc w:val="both"/>
        <w:rPr>
          <w:rFonts w:asciiTheme="minorHAnsi" w:hAnsiTheme="minorHAnsi" w:cs="Tahoma"/>
          <w:sz w:val="22"/>
          <w:szCs w:val="22"/>
          <w:u w:val="single"/>
        </w:rPr>
      </w:pPr>
      <w:r w:rsidRPr="00ED0EF1">
        <w:rPr>
          <w:rFonts w:asciiTheme="minorHAnsi" w:hAnsiTheme="minorHAnsi" w:cs="Tahoma"/>
          <w:sz w:val="22"/>
          <w:szCs w:val="22"/>
        </w:rPr>
        <w:t>Date</w:t>
      </w:r>
      <w:r w:rsidRPr="00ED0EF1">
        <w:rPr>
          <w:rFonts w:asciiTheme="minorHAnsi" w:hAnsiTheme="minorHAnsi" w:cs="Tahoma"/>
          <w:sz w:val="22"/>
          <w:szCs w:val="22"/>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r w:rsidRPr="00ED0EF1">
        <w:rPr>
          <w:rFonts w:asciiTheme="minorHAnsi" w:hAnsiTheme="minorHAnsi" w:cs="Tahoma"/>
          <w:sz w:val="22"/>
          <w:szCs w:val="22"/>
          <w:u w:val="single"/>
        </w:rPr>
        <w:tab/>
      </w:r>
    </w:p>
    <w:sectPr w:rsidR="00455328" w:rsidRPr="00ED0EF1" w:rsidSect="009F5F41">
      <w:footerReference w:type="default" r:id="rId7"/>
      <w:pgSz w:w="12240" w:h="15840"/>
      <w:pgMar w:top="851" w:right="758" w:bottom="1135"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4C1" w:rsidRDefault="00FC44C1" w:rsidP="0027089A">
      <w:r>
        <w:separator/>
      </w:r>
    </w:p>
  </w:endnote>
  <w:endnote w:type="continuationSeparator" w:id="1">
    <w:p w:rsidR="00FC44C1" w:rsidRDefault="00FC44C1" w:rsidP="002708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C1" w:rsidRPr="00FC44C1" w:rsidRDefault="009F5F41" w:rsidP="0027089A">
    <w:pPr>
      <w:pStyle w:val="NoSpacing"/>
      <w:rPr>
        <w:rFonts w:asciiTheme="minorHAnsi" w:hAnsiTheme="minorHAnsi"/>
        <w:sz w:val="16"/>
      </w:rPr>
    </w:pPr>
    <w:r>
      <w:rPr>
        <w:rFonts w:asciiTheme="minorHAnsi" w:hAnsiTheme="minorHAnsi"/>
        <w:noProof/>
        <w:sz w:val="16"/>
        <w:lang w:eastAsia="en-GB"/>
      </w:rPr>
      <w:drawing>
        <wp:anchor distT="0" distB="0" distL="114300" distR="114300" simplePos="0" relativeHeight="251658240" behindDoc="1" locked="0" layoutInCell="1" allowOverlap="1">
          <wp:simplePos x="0" y="0"/>
          <wp:positionH relativeFrom="column">
            <wp:posOffset>5086350</wp:posOffset>
          </wp:positionH>
          <wp:positionV relativeFrom="paragraph">
            <wp:posOffset>-140970</wp:posOffset>
          </wp:positionV>
          <wp:extent cx="1209675" cy="504825"/>
          <wp:effectExtent l="19050" t="0" r="9525" b="0"/>
          <wp:wrapTight wrapText="bothSides">
            <wp:wrapPolygon edited="0">
              <wp:start x="-340" y="0"/>
              <wp:lineTo x="-340" y="21192"/>
              <wp:lineTo x="21770" y="21192"/>
              <wp:lineTo x="21770" y="0"/>
              <wp:lineTo x="-340" y="0"/>
            </wp:wrapPolygon>
          </wp:wrapTight>
          <wp:docPr id="3" name="Picture 1" descr="final-agility-resour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agility-resource-logo.jpg"/>
                  <pic:cNvPicPr/>
                </pic:nvPicPr>
                <pic:blipFill>
                  <a:blip r:embed="rId1"/>
                  <a:srcRect l="24306" t="36118" r="25000" b="33907"/>
                  <a:stretch>
                    <a:fillRect/>
                  </a:stretch>
                </pic:blipFill>
                <pic:spPr>
                  <a:xfrm>
                    <a:off x="0" y="0"/>
                    <a:ext cx="1209675" cy="504825"/>
                  </a:xfrm>
                  <a:prstGeom prst="rect">
                    <a:avLst/>
                  </a:prstGeom>
                </pic:spPr>
              </pic:pic>
            </a:graphicData>
          </a:graphic>
        </wp:anchor>
      </w:drawing>
    </w:r>
    <w:r w:rsidR="00FC44C1" w:rsidRPr="00FC44C1">
      <w:rPr>
        <w:rFonts w:asciiTheme="minorHAnsi" w:hAnsiTheme="minorHAnsi"/>
        <w:sz w:val="16"/>
      </w:rPr>
      <w:t xml:space="preserve">Agility Resourcing </w:t>
    </w:r>
    <w:r>
      <w:rPr>
        <w:rFonts w:asciiTheme="minorHAnsi" w:hAnsiTheme="minorHAnsi"/>
        <w:sz w:val="16"/>
      </w:rPr>
      <w:tab/>
    </w:r>
    <w:r>
      <w:rPr>
        <w:rFonts w:asciiTheme="minorHAnsi" w:hAnsiTheme="minorHAnsi"/>
        <w:sz w:val="16"/>
      </w:rPr>
      <w:tab/>
    </w:r>
    <w:r>
      <w:rPr>
        <w:rFonts w:asciiTheme="minorHAnsi" w:hAnsiTheme="minorHAnsi"/>
        <w:sz w:val="16"/>
      </w:rPr>
      <w:tab/>
    </w:r>
    <w:r>
      <w:rPr>
        <w:rFonts w:asciiTheme="minorHAnsi" w:hAnsiTheme="minorHAnsi"/>
        <w:sz w:val="16"/>
      </w:rPr>
      <w:tab/>
    </w:r>
    <w:r w:rsidR="00FC44C1" w:rsidRPr="00FC44C1">
      <w:rPr>
        <w:rFonts w:asciiTheme="minorHAnsi" w:hAnsiTheme="minorHAnsi"/>
        <w:sz w:val="16"/>
      </w:rPr>
      <w:t xml:space="preserve">Terms of Business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4C1" w:rsidRDefault="00FC44C1" w:rsidP="0027089A">
      <w:r>
        <w:separator/>
      </w:r>
    </w:p>
  </w:footnote>
  <w:footnote w:type="continuationSeparator" w:id="1">
    <w:p w:rsidR="00FC44C1" w:rsidRDefault="00FC44C1" w:rsidP="002708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6634"/>
    <w:multiLevelType w:val="hybridMultilevel"/>
    <w:tmpl w:val="660A2516"/>
    <w:lvl w:ilvl="0" w:tplc="AA42222C">
      <w:start w:val="1"/>
      <w:numFmt w:val="bullet"/>
      <w:lvlText w:val=""/>
      <w:lvlJc w:val="left"/>
      <w:pPr>
        <w:tabs>
          <w:tab w:val="num" w:pos="1211"/>
        </w:tabs>
        <w:ind w:left="1208" w:hanging="357"/>
      </w:pPr>
      <w:rPr>
        <w:rFonts w:ascii="Symbol" w:hAnsi="Symbol" w:hint="default"/>
        <w:color w:val="auto"/>
      </w:rPr>
    </w:lvl>
    <w:lvl w:ilvl="1" w:tplc="04090003" w:tentative="1">
      <w:start w:val="1"/>
      <w:numFmt w:val="bullet"/>
      <w:lvlText w:val="o"/>
      <w:lvlJc w:val="left"/>
      <w:pPr>
        <w:tabs>
          <w:tab w:val="num" w:pos="1934"/>
        </w:tabs>
        <w:ind w:left="1934" w:hanging="360"/>
      </w:pPr>
      <w:rPr>
        <w:rFonts w:ascii="Courier New" w:hAnsi="Courier New" w:hint="default"/>
      </w:rPr>
    </w:lvl>
    <w:lvl w:ilvl="2" w:tplc="04090005" w:tentative="1">
      <w:start w:val="1"/>
      <w:numFmt w:val="bullet"/>
      <w:lvlText w:val=""/>
      <w:lvlJc w:val="left"/>
      <w:pPr>
        <w:tabs>
          <w:tab w:val="num" w:pos="2654"/>
        </w:tabs>
        <w:ind w:left="2654" w:hanging="360"/>
      </w:pPr>
      <w:rPr>
        <w:rFonts w:ascii="Wingdings" w:hAnsi="Wingdings" w:hint="default"/>
      </w:rPr>
    </w:lvl>
    <w:lvl w:ilvl="3" w:tplc="04090001" w:tentative="1">
      <w:start w:val="1"/>
      <w:numFmt w:val="bullet"/>
      <w:lvlText w:val=""/>
      <w:lvlJc w:val="left"/>
      <w:pPr>
        <w:tabs>
          <w:tab w:val="num" w:pos="3374"/>
        </w:tabs>
        <w:ind w:left="3374" w:hanging="360"/>
      </w:pPr>
      <w:rPr>
        <w:rFonts w:ascii="Symbol" w:hAnsi="Symbol" w:hint="default"/>
      </w:rPr>
    </w:lvl>
    <w:lvl w:ilvl="4" w:tplc="04090003" w:tentative="1">
      <w:start w:val="1"/>
      <w:numFmt w:val="bullet"/>
      <w:lvlText w:val="o"/>
      <w:lvlJc w:val="left"/>
      <w:pPr>
        <w:tabs>
          <w:tab w:val="num" w:pos="4094"/>
        </w:tabs>
        <w:ind w:left="4094" w:hanging="360"/>
      </w:pPr>
      <w:rPr>
        <w:rFonts w:ascii="Courier New" w:hAnsi="Courier New" w:hint="default"/>
      </w:rPr>
    </w:lvl>
    <w:lvl w:ilvl="5" w:tplc="04090005" w:tentative="1">
      <w:start w:val="1"/>
      <w:numFmt w:val="bullet"/>
      <w:lvlText w:val=""/>
      <w:lvlJc w:val="left"/>
      <w:pPr>
        <w:tabs>
          <w:tab w:val="num" w:pos="4814"/>
        </w:tabs>
        <w:ind w:left="4814" w:hanging="360"/>
      </w:pPr>
      <w:rPr>
        <w:rFonts w:ascii="Wingdings" w:hAnsi="Wingdings" w:hint="default"/>
      </w:rPr>
    </w:lvl>
    <w:lvl w:ilvl="6" w:tplc="04090001" w:tentative="1">
      <w:start w:val="1"/>
      <w:numFmt w:val="bullet"/>
      <w:lvlText w:val=""/>
      <w:lvlJc w:val="left"/>
      <w:pPr>
        <w:tabs>
          <w:tab w:val="num" w:pos="5534"/>
        </w:tabs>
        <w:ind w:left="5534" w:hanging="360"/>
      </w:pPr>
      <w:rPr>
        <w:rFonts w:ascii="Symbol" w:hAnsi="Symbol" w:hint="default"/>
      </w:rPr>
    </w:lvl>
    <w:lvl w:ilvl="7" w:tplc="04090003" w:tentative="1">
      <w:start w:val="1"/>
      <w:numFmt w:val="bullet"/>
      <w:lvlText w:val="o"/>
      <w:lvlJc w:val="left"/>
      <w:pPr>
        <w:tabs>
          <w:tab w:val="num" w:pos="6254"/>
        </w:tabs>
        <w:ind w:left="6254" w:hanging="360"/>
      </w:pPr>
      <w:rPr>
        <w:rFonts w:ascii="Courier New" w:hAnsi="Courier New" w:hint="default"/>
      </w:rPr>
    </w:lvl>
    <w:lvl w:ilvl="8" w:tplc="04090005" w:tentative="1">
      <w:start w:val="1"/>
      <w:numFmt w:val="bullet"/>
      <w:lvlText w:val=""/>
      <w:lvlJc w:val="left"/>
      <w:pPr>
        <w:tabs>
          <w:tab w:val="num" w:pos="6974"/>
        </w:tabs>
        <w:ind w:left="6974" w:hanging="360"/>
      </w:pPr>
      <w:rPr>
        <w:rFonts w:ascii="Wingdings" w:hAnsi="Wingdings" w:hint="default"/>
      </w:rPr>
    </w:lvl>
  </w:abstractNum>
  <w:abstractNum w:abstractNumId="1">
    <w:nsid w:val="06FF1A95"/>
    <w:multiLevelType w:val="hybridMultilevel"/>
    <w:tmpl w:val="0B9821B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2A30333"/>
    <w:multiLevelType w:val="hybridMultilevel"/>
    <w:tmpl w:val="DD62B7BE"/>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nsid w:val="44B10A58"/>
    <w:multiLevelType w:val="hybridMultilevel"/>
    <w:tmpl w:val="0BB8E61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511312EA"/>
    <w:multiLevelType w:val="multilevel"/>
    <w:tmpl w:val="5E3A63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52775467"/>
    <w:multiLevelType w:val="hybridMultilevel"/>
    <w:tmpl w:val="8522EF18"/>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C62FE9"/>
    <w:multiLevelType w:val="hybridMultilevel"/>
    <w:tmpl w:val="E4B49190"/>
    <w:lvl w:ilvl="0" w:tplc="04090017">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E894F67"/>
    <w:multiLevelType w:val="multilevel"/>
    <w:tmpl w:val="9ACC2A16"/>
    <w:lvl w:ilvl="0">
      <w:start w:val="7"/>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b/>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4"/>
  </w:num>
  <w:num w:numId="2">
    <w:abstractNumId w:val="3"/>
  </w:num>
  <w:num w:numId="3">
    <w:abstractNumId w:val="6"/>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hdrShapeDefaults>
    <o:shapedefaults v:ext="edit" spidmax="4097"/>
  </w:hdrShapeDefaults>
  <w:footnotePr>
    <w:footnote w:id="0"/>
    <w:footnote w:id="1"/>
  </w:footnotePr>
  <w:endnotePr>
    <w:endnote w:id="0"/>
    <w:endnote w:id="1"/>
  </w:endnotePr>
  <w:compat/>
  <w:rsids>
    <w:rsidRoot w:val="00455328"/>
    <w:rsid w:val="000D459F"/>
    <w:rsid w:val="0027089A"/>
    <w:rsid w:val="002932B0"/>
    <w:rsid w:val="00305E4D"/>
    <w:rsid w:val="003638A4"/>
    <w:rsid w:val="003D6C4B"/>
    <w:rsid w:val="003F69AF"/>
    <w:rsid w:val="00412F7D"/>
    <w:rsid w:val="00455328"/>
    <w:rsid w:val="00474BFE"/>
    <w:rsid w:val="004B6406"/>
    <w:rsid w:val="004C47B2"/>
    <w:rsid w:val="00557E08"/>
    <w:rsid w:val="00572252"/>
    <w:rsid w:val="00595055"/>
    <w:rsid w:val="005B579B"/>
    <w:rsid w:val="00633774"/>
    <w:rsid w:val="006D3A99"/>
    <w:rsid w:val="00707B03"/>
    <w:rsid w:val="00731E25"/>
    <w:rsid w:val="00776F8E"/>
    <w:rsid w:val="0079478B"/>
    <w:rsid w:val="00797120"/>
    <w:rsid w:val="0084768D"/>
    <w:rsid w:val="008A39F4"/>
    <w:rsid w:val="009B1394"/>
    <w:rsid w:val="009F5F41"/>
    <w:rsid w:val="00A3341A"/>
    <w:rsid w:val="00A44358"/>
    <w:rsid w:val="00A837F0"/>
    <w:rsid w:val="00A867B1"/>
    <w:rsid w:val="00AF5387"/>
    <w:rsid w:val="00AF611F"/>
    <w:rsid w:val="00B615FE"/>
    <w:rsid w:val="00BA599F"/>
    <w:rsid w:val="00C042DE"/>
    <w:rsid w:val="00C157F0"/>
    <w:rsid w:val="00C65CF0"/>
    <w:rsid w:val="00C775A8"/>
    <w:rsid w:val="00CB1828"/>
    <w:rsid w:val="00CE23A8"/>
    <w:rsid w:val="00CE406F"/>
    <w:rsid w:val="00CF7685"/>
    <w:rsid w:val="00D334DC"/>
    <w:rsid w:val="00D63CF4"/>
    <w:rsid w:val="00ED0EF1"/>
    <w:rsid w:val="00F02081"/>
    <w:rsid w:val="00FC44C1"/>
    <w:rsid w:val="00FC4A1B"/>
    <w:rsid w:val="00FE3179"/>
    <w:rsid w:val="00FF13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328"/>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rsid w:val="00455328"/>
    <w:pPr>
      <w:keepNext/>
      <w:widowControl w:val="0"/>
      <w:tabs>
        <w:tab w:val="left" w:pos="0"/>
      </w:tabs>
      <w:jc w:val="both"/>
      <w:outlineLvl w:val="0"/>
    </w:pPr>
    <w:rPr>
      <w:b/>
    </w:rPr>
  </w:style>
  <w:style w:type="paragraph" w:styleId="Heading3">
    <w:name w:val="heading 3"/>
    <w:basedOn w:val="Normal"/>
    <w:next w:val="Normal"/>
    <w:link w:val="Heading3Char"/>
    <w:semiHidden/>
    <w:unhideWhenUsed/>
    <w:qFormat/>
    <w:rsid w:val="004C47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C47B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455328"/>
    <w:pPr>
      <w:tabs>
        <w:tab w:val="left" w:pos="0"/>
      </w:tabs>
      <w:overflowPunct/>
      <w:autoSpaceDE/>
      <w:autoSpaceDN/>
      <w:adjustRightInd/>
      <w:spacing w:after="120"/>
      <w:jc w:val="center"/>
      <w:textAlignment w:val="auto"/>
    </w:pPr>
    <w:rPr>
      <w:rFonts w:ascii="Times New Roman" w:hAnsi="Times New Roman"/>
      <w:b/>
      <w:bCs/>
      <w:szCs w:val="24"/>
      <w:lang w:val="en-US"/>
    </w:rPr>
  </w:style>
  <w:style w:type="paragraph" w:styleId="BodyText">
    <w:name w:val="Body Text"/>
    <w:basedOn w:val="Normal"/>
    <w:rsid w:val="00455328"/>
    <w:pPr>
      <w:tabs>
        <w:tab w:val="left" w:pos="0"/>
      </w:tabs>
      <w:overflowPunct/>
      <w:autoSpaceDE/>
      <w:autoSpaceDN/>
      <w:adjustRightInd/>
      <w:spacing w:after="120"/>
      <w:jc w:val="both"/>
      <w:textAlignment w:val="auto"/>
    </w:pPr>
    <w:rPr>
      <w:rFonts w:ascii="Times New Roman" w:hAnsi="Times New Roman"/>
      <w:szCs w:val="24"/>
      <w:lang w:val="en-US"/>
    </w:rPr>
  </w:style>
  <w:style w:type="character" w:customStyle="1" w:styleId="Heading3Char">
    <w:name w:val="Heading 3 Char"/>
    <w:basedOn w:val="DefaultParagraphFont"/>
    <w:link w:val="Heading3"/>
    <w:semiHidden/>
    <w:rsid w:val="004C47B2"/>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4C47B2"/>
    <w:rPr>
      <w:rFonts w:ascii="Calibri" w:eastAsia="Times New Roman" w:hAnsi="Calibri" w:cs="Times New Roman"/>
      <w:b/>
      <w:bCs/>
      <w:sz w:val="28"/>
      <w:szCs w:val="28"/>
      <w:lang w:val="en-GB"/>
    </w:rPr>
  </w:style>
  <w:style w:type="paragraph" w:styleId="BodyTextIndent3">
    <w:name w:val="Body Text Indent 3"/>
    <w:basedOn w:val="Normal"/>
    <w:link w:val="BodyTextIndent3Char"/>
    <w:rsid w:val="004C47B2"/>
    <w:pPr>
      <w:spacing w:after="120"/>
      <w:ind w:left="283"/>
    </w:pPr>
    <w:rPr>
      <w:sz w:val="16"/>
      <w:szCs w:val="16"/>
    </w:rPr>
  </w:style>
  <w:style w:type="character" w:customStyle="1" w:styleId="BodyTextIndent3Char">
    <w:name w:val="Body Text Indent 3 Char"/>
    <w:basedOn w:val="DefaultParagraphFont"/>
    <w:link w:val="BodyTextIndent3"/>
    <w:rsid w:val="004C47B2"/>
    <w:rPr>
      <w:rFonts w:ascii="Arial" w:hAnsi="Arial"/>
      <w:sz w:val="16"/>
      <w:szCs w:val="16"/>
      <w:lang w:val="en-GB"/>
    </w:rPr>
  </w:style>
  <w:style w:type="paragraph" w:styleId="BodyTextIndent">
    <w:name w:val="Body Text Indent"/>
    <w:basedOn w:val="Normal"/>
    <w:link w:val="BodyTextIndentChar"/>
    <w:rsid w:val="004C47B2"/>
    <w:pPr>
      <w:spacing w:after="120"/>
      <w:ind w:left="283"/>
    </w:pPr>
  </w:style>
  <w:style w:type="character" w:customStyle="1" w:styleId="BodyTextIndentChar">
    <w:name w:val="Body Text Indent Char"/>
    <w:basedOn w:val="DefaultParagraphFont"/>
    <w:link w:val="BodyTextIndent"/>
    <w:rsid w:val="004C47B2"/>
    <w:rPr>
      <w:rFonts w:ascii="Arial" w:hAnsi="Arial"/>
      <w:sz w:val="24"/>
      <w:lang w:val="en-GB"/>
    </w:rPr>
  </w:style>
  <w:style w:type="paragraph" w:styleId="BodyTextIndent2">
    <w:name w:val="Body Text Indent 2"/>
    <w:basedOn w:val="Normal"/>
    <w:link w:val="BodyTextIndent2Char"/>
    <w:rsid w:val="004C47B2"/>
    <w:pPr>
      <w:spacing w:after="120" w:line="480" w:lineRule="auto"/>
      <w:ind w:left="283"/>
    </w:pPr>
  </w:style>
  <w:style w:type="character" w:customStyle="1" w:styleId="BodyTextIndent2Char">
    <w:name w:val="Body Text Indent 2 Char"/>
    <w:basedOn w:val="DefaultParagraphFont"/>
    <w:link w:val="BodyTextIndent2"/>
    <w:rsid w:val="004C47B2"/>
    <w:rPr>
      <w:rFonts w:ascii="Arial" w:hAnsi="Arial"/>
      <w:sz w:val="24"/>
      <w:lang w:val="en-GB"/>
    </w:rPr>
  </w:style>
  <w:style w:type="paragraph" w:styleId="Header">
    <w:name w:val="header"/>
    <w:basedOn w:val="Normal"/>
    <w:link w:val="HeaderChar"/>
    <w:rsid w:val="004C47B2"/>
    <w:pPr>
      <w:tabs>
        <w:tab w:val="center" w:pos="4320"/>
        <w:tab w:val="right" w:pos="8640"/>
      </w:tabs>
      <w:overflowPunct/>
      <w:autoSpaceDE/>
      <w:autoSpaceDN/>
      <w:adjustRightInd/>
      <w:jc w:val="both"/>
      <w:textAlignment w:val="auto"/>
    </w:pPr>
    <w:rPr>
      <w:rFonts w:ascii="Times New Roman" w:hAnsi="Times New Roman"/>
    </w:rPr>
  </w:style>
  <w:style w:type="character" w:customStyle="1" w:styleId="HeaderChar">
    <w:name w:val="Header Char"/>
    <w:basedOn w:val="DefaultParagraphFont"/>
    <w:link w:val="Header"/>
    <w:rsid w:val="004C47B2"/>
    <w:rPr>
      <w:sz w:val="24"/>
      <w:lang w:val="en-GB"/>
    </w:rPr>
  </w:style>
  <w:style w:type="paragraph" w:styleId="ListParagraph">
    <w:name w:val="List Paragraph"/>
    <w:basedOn w:val="Normal"/>
    <w:uiPriority w:val="34"/>
    <w:qFormat/>
    <w:rsid w:val="004C47B2"/>
    <w:pPr>
      <w:ind w:left="720"/>
    </w:pPr>
  </w:style>
  <w:style w:type="paragraph" w:styleId="Footer">
    <w:name w:val="footer"/>
    <w:basedOn w:val="Normal"/>
    <w:link w:val="FooterChar"/>
    <w:rsid w:val="0027089A"/>
    <w:pPr>
      <w:tabs>
        <w:tab w:val="center" w:pos="4513"/>
        <w:tab w:val="right" w:pos="9026"/>
      </w:tabs>
    </w:pPr>
  </w:style>
  <w:style w:type="character" w:customStyle="1" w:styleId="FooterChar">
    <w:name w:val="Footer Char"/>
    <w:basedOn w:val="DefaultParagraphFont"/>
    <w:link w:val="Footer"/>
    <w:rsid w:val="0027089A"/>
    <w:rPr>
      <w:rFonts w:ascii="Arial" w:hAnsi="Arial"/>
      <w:sz w:val="24"/>
      <w:lang w:eastAsia="en-US"/>
    </w:rPr>
  </w:style>
  <w:style w:type="paragraph" w:styleId="NoSpacing">
    <w:name w:val="No Spacing"/>
    <w:uiPriority w:val="1"/>
    <w:qFormat/>
    <w:rsid w:val="0027089A"/>
    <w:pPr>
      <w:overflowPunct w:val="0"/>
      <w:autoSpaceDE w:val="0"/>
      <w:autoSpaceDN w:val="0"/>
      <w:adjustRightInd w:val="0"/>
      <w:textAlignment w:val="baseline"/>
    </w:pPr>
    <w:rPr>
      <w:rFonts w:ascii="Arial" w:hAnsi="Arial"/>
      <w:sz w:val="24"/>
      <w:lang w:eastAsia="en-US"/>
    </w:rPr>
  </w:style>
  <w:style w:type="paragraph" w:styleId="BalloonText">
    <w:name w:val="Balloon Text"/>
    <w:basedOn w:val="Normal"/>
    <w:link w:val="BalloonTextChar"/>
    <w:rsid w:val="009F5F41"/>
    <w:rPr>
      <w:rFonts w:ascii="Tahoma" w:hAnsi="Tahoma" w:cs="Tahoma"/>
      <w:sz w:val="16"/>
      <w:szCs w:val="16"/>
    </w:rPr>
  </w:style>
  <w:style w:type="character" w:customStyle="1" w:styleId="BalloonTextChar">
    <w:name w:val="Balloon Text Char"/>
    <w:basedOn w:val="DefaultParagraphFont"/>
    <w:link w:val="BalloonText"/>
    <w:rsid w:val="009F5F4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4123</Words>
  <Characters>20884</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lpstr>
    </vt:vector>
  </TitlesOfParts>
  <Company>IT Works Recruitment Ltd</Company>
  <LinksUpToDate>false</LinksUpToDate>
  <CharactersWithSpaces>24958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Bashall</dc:creator>
  <cp:lastModifiedBy>kelly.kirkby</cp:lastModifiedBy>
  <cp:revision>2</cp:revision>
  <cp:lastPrinted>2014-09-17T09:39:00Z</cp:lastPrinted>
  <dcterms:created xsi:type="dcterms:W3CDTF">2014-12-09T08:40:00Z</dcterms:created>
  <dcterms:modified xsi:type="dcterms:W3CDTF">2014-12-09T08:40:00Z</dcterms:modified>
</cp:coreProperties>
</file>